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one"/>
          <w:left w:val="none"/>
          <w:bottom w:val="none"/>
          <w:right w:val="none"/>
          <w:insideH w:val="none"/>
          <w:insideV w:val="none"/>
        </w:tblBorders>
      </w:tblPr>
      <w:tblGrid>
        <w:gridCol w:w="3250"/>
        <w:gridCol w:w="3250"/>
        <w:gridCol w:w="3250"/>
      </w:tblGrid>
      <w:tr>
        <w:tc>
          <w:tcPr>
            <w:tcW w:type="dxa" w:w="1368"/>
            <w:vAlign w:val="center"/>
          </w:tcPr>
          <w:p>
            <w:pPr>
              <w:spacing w:after="0"/>
              <w:jc w:val="center"/>
            </w:pPr>
            <w:r>
              <w:drawing>
                <wp:inline xmlns:a="http://schemas.openxmlformats.org/drawingml/2006/main" xmlns:pic="http://schemas.openxmlformats.org/drawingml/2006/picture">
                  <wp:extent cx="822960" cy="822960"/>
                  <wp:docPr id="1" name="Picture 1"/>
                  <wp:cNvGraphicFramePr>
                    <a:graphicFrameLocks noChangeAspect="1"/>
                  </wp:cNvGraphicFramePr>
                  <a:graphic>
                    <a:graphicData uri="http://schemas.openxmlformats.org/drawingml/2006/picture">
                      <pic:pic>
                        <pic:nvPicPr>
                          <pic:cNvPr id="0" name="logo.jpg"/>
                          <pic:cNvPicPr/>
                        </pic:nvPicPr>
                        <pic:blipFill>
                          <a:blip r:embed="rId10"/>
                          <a:stretch>
                            <a:fillRect/>
                          </a:stretch>
                        </pic:blipFill>
                        <pic:spPr>
                          <a:xfrm>
                            <a:off x="0" y="0"/>
                            <a:ext cx="822960" cy="822960"/>
                          </a:xfrm>
                          <a:prstGeom prst="rect"/>
                        </pic:spPr>
                      </pic:pic>
                    </a:graphicData>
                  </a:graphic>
                </wp:inline>
              </w:drawing>
            </w:r>
          </w:p>
        </w:tc>
        <w:tc>
          <w:tcPr>
            <w:tcW w:type="dxa" w:w="5256"/>
            <w:vAlign w:val="center"/>
          </w:tcPr>
          <w:p>
            <w:pPr>
              <w:spacing w:after="20"/>
            </w:pPr>
            <w:r>
              <w:rPr>
                <w:rFonts w:ascii="Arial" w:hAnsi="Arial"/>
                <w:b/>
                <w:color w:val="170F08"/>
                <w:sz w:val="26"/>
              </w:rPr>
              <w:t>NGỌC LỢI DIGITAL</w:t>
            </w:r>
          </w:p>
          <w:p>
            <w:pPr>
              <w:spacing w:after="60"/>
            </w:pPr>
            <w:r>
              <w:rPr>
                <w:rFonts w:ascii="Arial" w:hAnsi="Arial"/>
                <w:b/>
                <w:color w:val="B5842F"/>
                <w:sz w:val="17"/>
              </w:rPr>
              <w:t>KỸ SƯ GIẢI PHÁP SỐ TOÀN DIỆN CHO DOANH NGHIỆP</w:t>
            </w:r>
          </w:p>
          <w:p>
            <w:pPr>
              <w:spacing w:after="0"/>
            </w:pPr>
            <w:r>
              <w:rPr>
                <w:rFonts w:ascii="Arial" w:hAnsi="Arial"/>
                <w:color w:val="646464"/>
                <w:sz w:val="16"/>
              </w:rPr>
              <w:t>• Hotline / Zalo: 0388.810.316 · Website: https://ngocloi.io.vn/</w:t>
              <w:br/>
              <w:t>• Email: loinguyen120299@gmail.com · Ninh Kiều, Cần Thơ</w:t>
              <w:br/>
              <w:t>• Kỹ sư phụ trách: Nguyễn Ngọc Lợi (Đại học Cần Thơ)</w:t>
            </w:r>
          </w:p>
        </w:tc>
        <w:tc>
          <w:tcPr>
            <w:tcW w:type="dxa" w:w="3096"/>
            <w:vAlign w:val="center"/>
            <w:shd w:fill="FBF9F5"/>
            <w:tcMar>
              <w:top w:w="120" w:type="dxa"/>
              <w:bottom w:w="120" w:type="dxa"/>
              <w:left w:w="140" w:type="dxa"/>
              <w:right w:w="140" w:type="dxa"/>
            </w:tcMar>
            <w:tcBorders>
              <w:top w:val="single" w:sz="6" w:color="D4AD5A"/>
              <w:left w:val="single" w:sz="6" w:color="D4AD5A"/>
              <w:bottom w:val="single" w:sz="6" w:color="D4AD5A"/>
              <w:right w:val="single" w:sz="6" w:color="D4AD5A"/>
            </w:tcBorders>
          </w:tcPr>
          <w:p>
            <w:pPr>
              <w:spacing w:after="40"/>
              <w:jc w:val="center"/>
            </w:pPr>
            <w:r>
              <w:rPr>
                <w:rFonts w:ascii="Arial" w:hAnsi="Arial"/>
                <w:b/>
                <w:color w:val="B5842F"/>
                <w:sz w:val="19"/>
              </w:rPr>
              <w:t>BẢNG BÁO GIÁ CHÍNH THỨC</w:t>
            </w:r>
          </w:p>
          <w:p>
            <w:pPr>
              <w:spacing w:after="0"/>
              <w:jc w:val="center"/>
            </w:pPr>
            <w:r>
              <w:rPr>
                <w:rFonts w:ascii="Arial" w:hAnsi="Arial"/>
                <w:color w:val="282828"/>
                <w:sz w:val="16"/>
              </w:rPr>
              <w:t>Số: BG-2026/NL-ZALO</w:t>
              <w:br/>
              <w:t>Ngày lập: 06/10/2026</w:t>
              <w:br/>
              <w:t>Hiệu lực: 30 ngày</w:t>
            </w:r>
          </w:p>
        </w:tc>
      </w:tr>
    </w:tbl>
    <w:p>
      <w:pPr>
        <w:spacing w:before="120" w:after="120"/>
        <w:pBdr>
          <w:bottom w:val="single" w:sz="12" w:space="1" w:color="D4AD5A"/>
        </w:pBdr>
      </w:pPr>
    </w:p>
    <w:p>
      <w:pPr>
        <w:spacing w:before="80" w:after="40"/>
        <w:jc w:val="center"/>
      </w:pPr>
      <w:r>
        <w:rPr>
          <w:rFonts w:ascii="Arial" w:hAnsi="Arial"/>
          <w:b/>
          <w:color w:val="B5842F"/>
          <w:sz w:val="21"/>
        </w:rPr>
        <w:t>BẢNG BÁO GIÁ &amp; ĐẶC TẢ KỸ THUẬT DỊCH VỤ</w:t>
      </w:r>
    </w:p>
    <w:p>
      <w:pPr>
        <w:spacing w:after="160"/>
        <w:jc w:val="center"/>
      </w:pPr>
      <w:r>
        <w:rPr>
          <w:rFonts w:ascii="Arial" w:hAnsi="Arial"/>
          <w:b/>
          <w:color w:val="170F08"/>
          <w:sz w:val="30"/>
        </w:rPr>
        <w:t>DỊCH VỤ THIẾT LẬP ZALO OA DOANH NGHIỆP &amp; TÍCH HỢP ZNS</w:t>
      </w:r>
    </w:p>
    <w:tbl>
      <w:tblPr>
        <w:tblW w:type="auto" w:w="0"/>
        <w:jc w:val="center"/>
        <w:tblLayout w:type="fixed"/>
        <w:tblLook w:firstColumn="1" w:firstRow="1" w:lastColumn="0" w:lastRow="0" w:noHBand="0" w:noVBand="1" w:val="04A0"/>
      </w:tblPr>
      <w:tblGrid>
        <w:gridCol w:w="9749"/>
      </w:tblGrid>
      <w:tr>
        <w:tc>
          <w:tcPr>
            <w:tcW w:type="dxa" w:w="9720"/>
            <w:shd w:fill="FAF8F5"/>
            <w:tcMar>
              <w:top w:w="120" w:type="dxa"/>
              <w:bottom w:w="120" w:type="dxa"/>
              <w:left w:w="180" w:type="dxa"/>
              <w:right w:w="180" w:type="dxa"/>
            </w:tcMar>
            <w:tcBorders>
              <w:left w:val="single" w:sz="18" w:color="D4AD5A"/>
              <w:top w:val="none"/>
              <w:right w:val="none"/>
              <w:bottom w:val="none"/>
            </w:tcBorders>
          </w:tcPr>
          <w:p>
            <w:pPr>
              <w:spacing w:after="60"/>
            </w:pPr>
            <w:r>
              <w:rPr>
                <w:rFonts w:ascii="Arial" w:hAnsi="Arial"/>
                <w:b/>
                <w:color w:val="170F08"/>
                <w:sz w:val="19"/>
              </w:rPr>
              <w:t>Kính gửi: Quý Khách Hàng / Quý Doanh Nghiệp &amp; Đối Tác Kinh Doanh</w:t>
              <w:br/>
            </w:r>
            <w:r>
              <w:rPr>
                <w:rFonts w:ascii="Arial" w:hAnsi="Arial"/>
                <w:color w:val="282828"/>
                <w:sz w:val="18"/>
              </w:rPr>
              <w:t>Giải pháp xây dựng kênh Zalo Official Account chính chủ có dấu Tích Vàng, kết nối cổng tin nhắn thông báo chăm sóc khách hàng tự động ZNS (Zalo Notification Service) chuẩn VNG Zalo.</w:t>
            </w:r>
          </w:p>
        </w:tc>
      </w:tr>
    </w:tbl>
    <w:p>
      <w:pPr>
        <w:spacing w:before="120" w:after="40"/>
      </w:pPr>
      <w:r>
        <w:rPr>
          <w:rFonts w:ascii="Arial" w:hAnsi="Arial"/>
          <w:b/>
          <w:color w:val="170F08"/>
          <w:sz w:val="22"/>
        </w:rPr>
        <w:t>✦ BẢNG BÁO GIÁ CHI TIẾT &amp; ĐẶC TẢ TÍNH NĂNG KỸ THUẬT</w:t>
      </w:r>
    </w:p>
    <w:tbl>
      <w:tblPr>
        <w:tblW w:type="auto" w:w="0"/>
        <w:jc w:val="center"/>
        <w:tblLayout w:type="fixed"/>
        <w:tblLook w:firstColumn="1" w:firstRow="1" w:lastColumn="0" w:lastRow="0" w:noHBand="0" w:noVBand="1" w:val="04A0"/>
        <w:tblBorders>
          <w:top w:val="single" w:sz="8" w:space="0" w:color="D4AD5A"/>
          <w:bottom w:val="single" w:sz="8" w:space="0" w:color="D4AD5A"/>
          <w:left w:val="none"/>
          <w:right w:val="none"/>
          <w:insideH w:val="single" w:sz="4" w:space="0" w:color="E8DCC8"/>
          <w:insideV w:val="none"/>
        </w:tblBorders>
      </w:tblPr>
      <w:tblGrid>
        <w:gridCol w:w="1950"/>
        <w:gridCol w:w="1950"/>
        <w:gridCol w:w="1950"/>
        <w:gridCol w:w="1950"/>
        <w:gridCol w:w="1950"/>
      </w:tblGrid>
      <w:tr>
        <w:tc>
          <w:tcPr>
            <w:tcW w:type="dxa" w:w="720"/>
            <w:shd w:fill="170F08"/>
            <w:tcMar>
              <w:top w:w="140" w:type="dxa"/>
              <w:bottom w:w="140" w:type="dxa"/>
              <w:left w:w="120" w:type="dxa"/>
              <w:right w:w="120" w:type="dxa"/>
            </w:tcMar>
          </w:tcPr>
          <w:p>
            <w:pPr>
              <w:jc w:val="center"/>
            </w:pPr>
            <w:r>
              <w:rPr>
                <w:rFonts w:ascii="Arial" w:hAnsi="Arial"/>
                <w:b/>
                <w:color w:val="FAF0E1"/>
                <w:sz w:val="19"/>
              </w:rPr>
              <w:t>STT</w:t>
            </w:r>
          </w:p>
        </w:tc>
        <w:tc>
          <w:tcPr>
            <w:tcW w:type="dxa" w:w="2592"/>
            <w:shd w:fill="170F08"/>
            <w:tcMar>
              <w:top w:w="140" w:type="dxa"/>
              <w:bottom w:w="140" w:type="dxa"/>
              <w:left w:w="120" w:type="dxa"/>
              <w:right w:w="120" w:type="dxa"/>
            </w:tcMar>
          </w:tcPr>
          <w:p>
            <w:pPr>
              <w:jc w:val="center"/>
            </w:pPr>
            <w:r>
              <w:rPr>
                <w:rFonts w:ascii="Arial" w:hAnsi="Arial"/>
                <w:b/>
                <w:color w:val="FAF0E1"/>
                <w:sz w:val="19"/>
              </w:rPr>
              <w:t>Hạng Mục Kỹ Thuật</w:t>
            </w:r>
          </w:p>
        </w:tc>
        <w:tc>
          <w:tcPr>
            <w:tcW w:type="dxa" w:w="4176"/>
            <w:shd w:fill="170F08"/>
            <w:tcMar>
              <w:top w:w="140" w:type="dxa"/>
              <w:bottom w:w="140" w:type="dxa"/>
              <w:left w:w="120" w:type="dxa"/>
              <w:right w:w="120" w:type="dxa"/>
            </w:tcMar>
          </w:tcPr>
          <w:p>
            <w:pPr>
              <w:jc w:val="center"/>
            </w:pPr>
            <w:r>
              <w:rPr>
                <w:rFonts w:ascii="Arial" w:hAnsi="Arial"/>
                <w:b/>
                <w:color w:val="FAF0E1"/>
                <w:sz w:val="19"/>
              </w:rPr>
              <w:t>Phạm Vi Công Việc &amp; Tiêu Chuẩn Bàn Giao</w:t>
            </w:r>
          </w:p>
        </w:tc>
        <w:tc>
          <w:tcPr>
            <w:tcW w:type="dxa" w:w="1296"/>
            <w:shd w:fill="170F08"/>
            <w:tcMar>
              <w:top w:w="140" w:type="dxa"/>
              <w:bottom w:w="140" w:type="dxa"/>
              <w:left w:w="120" w:type="dxa"/>
              <w:right w:w="120" w:type="dxa"/>
            </w:tcMar>
          </w:tcPr>
          <w:p>
            <w:pPr>
              <w:jc w:val="center"/>
            </w:pPr>
            <w:r>
              <w:rPr>
                <w:rFonts w:ascii="Arial" w:hAnsi="Arial"/>
                <w:b/>
                <w:color w:val="FAF0E1"/>
                <w:sz w:val="19"/>
              </w:rPr>
              <w:t>Thời Gian</w:t>
            </w:r>
          </w:p>
        </w:tc>
        <w:tc>
          <w:tcPr>
            <w:tcW w:type="dxa" w:w="1584"/>
            <w:shd w:fill="170F08"/>
            <w:tcMar>
              <w:top w:w="140" w:type="dxa"/>
              <w:bottom w:w="140" w:type="dxa"/>
              <w:left w:w="120" w:type="dxa"/>
              <w:right w:w="120" w:type="dxa"/>
            </w:tcMar>
          </w:tcPr>
          <w:p>
            <w:pPr>
              <w:jc w:val="center"/>
            </w:pPr>
            <w:r>
              <w:rPr>
                <w:rFonts w:ascii="Arial" w:hAnsi="Arial"/>
                <w:b/>
                <w:color w:val="FAF0E1"/>
                <w:sz w:val="19"/>
              </w:rPr>
              <w:t>Đơn Giá Trọn Gói</w:t>
            </w:r>
          </w:p>
        </w:tc>
      </w:tr>
      <w:tr>
        <w:tc>
          <w:tcPr>
            <w:tcW w:type="dxa" w:w="720"/>
            <w:shd w:fill="FFFFFF"/>
            <w:tcMar>
              <w:top w:w="110" w:type="dxa"/>
              <w:bottom w:w="110" w:type="dxa"/>
              <w:left w:w="120" w:type="dxa"/>
              <w:right w:w="120" w:type="dxa"/>
            </w:tcMar>
            <w:vAlign w:val="center"/>
          </w:tcPr>
          <w:p>
            <w:pPr>
              <w:jc w:val="center"/>
            </w:pPr>
            <w:r>
              <w:rPr>
                <w:rFonts w:ascii="Arial" w:hAnsi="Arial"/>
                <w:color w:val="282828"/>
                <w:sz w:val="18"/>
              </w:rPr>
              <w:t>1</w:t>
            </w:r>
          </w:p>
        </w:tc>
        <w:tc>
          <w:tcPr>
            <w:tcW w:type="dxa" w:w="2592"/>
            <w:shd w:fill="FFFFFF"/>
            <w:tcMar>
              <w:top w:w="110" w:type="dxa"/>
              <w:bottom w:w="110" w:type="dxa"/>
              <w:left w:w="120" w:type="dxa"/>
              <w:right w:w="120" w:type="dxa"/>
            </w:tcMar>
            <w:vAlign w:val="center"/>
          </w:tcPr>
          <w:p>
            <w:pPr>
              <w:jc w:val="left"/>
            </w:pPr>
            <w:r>
              <w:rPr>
                <w:rFonts w:ascii="Arial" w:hAnsi="Arial"/>
                <w:b/>
                <w:color w:val="170F08"/>
                <w:sz w:val="18"/>
              </w:rPr>
              <w:t>Gói 1: Thiết Lập &amp; Xác Thực</w:t>
              <w:br/>
              <w:t>Zalo OA Doanh Nghiệp</w:t>
            </w:r>
          </w:p>
        </w:tc>
        <w:tc>
          <w:tcPr>
            <w:tcW w:type="dxa" w:w="4176"/>
            <w:shd w:fill="FFFFFF"/>
            <w:tcMar>
              <w:top w:w="110" w:type="dxa"/>
              <w:bottom w:w="110" w:type="dxa"/>
              <w:left w:w="120" w:type="dxa"/>
              <w:right w:w="120" w:type="dxa"/>
            </w:tcMar>
            <w:vAlign w:val="center"/>
          </w:tcPr>
          <w:p>
            <w:pPr>
              <w:jc w:val="left"/>
            </w:pPr>
            <w:r>
              <w:rPr>
                <w:rFonts w:ascii="Arial" w:hAnsi="Arial"/>
                <w:color w:val="282828"/>
                <w:sz w:val="18"/>
              </w:rPr>
              <w:t>• Đại diện chuẩn bị hồ sơ pháp lý và làm việc với Zalo để cấp dấu Tích Vàng chính chủ.</w:t>
              <w:br/>
              <w:t>• Thiết kế bộ nhận diện kênh: Avatar chuẩn tỉ lệ, Cover Banner thương hiệu bắt mắt.</w:t>
              <w:br/>
              <w:t>• Xây dựng thanh Menu điều hướng thông minh (Xem sản phẩm, Gọi hotline, Vị trí).</w:t>
              <w:br/>
              <w:t>• Thiết lập kịch bản Chatbot trả lời tự động 24/7 theo câu hỏi thường gặp (FAQ).</w:t>
              <w:br/>
              <w:t>• Bàn giao quyền Admin cao nhất cho chủ doanh nghiệp và đào tạo nhân viên sử dụng.</w:t>
            </w:r>
          </w:p>
        </w:tc>
        <w:tc>
          <w:tcPr>
            <w:tcW w:type="dxa" w:w="1296"/>
            <w:shd w:fill="FFFFFF"/>
            <w:tcMar>
              <w:top w:w="110" w:type="dxa"/>
              <w:bottom w:w="110" w:type="dxa"/>
              <w:left w:w="120" w:type="dxa"/>
              <w:right w:w="120" w:type="dxa"/>
            </w:tcMar>
            <w:vAlign w:val="center"/>
          </w:tcPr>
          <w:p>
            <w:pPr>
              <w:jc w:val="center"/>
            </w:pPr>
            <w:r>
              <w:rPr>
                <w:rFonts w:ascii="Arial" w:hAnsi="Arial"/>
                <w:color w:val="282828"/>
                <w:sz w:val="18"/>
              </w:rPr>
              <w:t>2 – 3 ngày</w:t>
            </w:r>
          </w:p>
        </w:tc>
        <w:tc>
          <w:tcPr>
            <w:tcW w:type="dxa" w:w="1584"/>
            <w:shd w:fill="FFFFFF"/>
            <w:tcMar>
              <w:top w:w="110" w:type="dxa"/>
              <w:bottom w:w="110" w:type="dxa"/>
              <w:left w:w="120" w:type="dxa"/>
              <w:right w:w="120" w:type="dxa"/>
            </w:tcMar>
            <w:vAlign w:val="center"/>
          </w:tcPr>
          <w:p>
            <w:pPr>
              <w:jc w:val="right"/>
            </w:pPr>
            <w:r>
              <w:rPr>
                <w:rFonts w:ascii="Arial" w:hAnsi="Arial"/>
                <w:b/>
                <w:color w:val="A36B18"/>
                <w:sz w:val="18"/>
              </w:rPr>
              <w:t>1.500.000 đ</w:t>
              <w:br/>
              <w:t>(Phí kỹ thuật 1 lần)</w:t>
            </w:r>
          </w:p>
        </w:tc>
      </w:tr>
      <w:tr>
        <w:tc>
          <w:tcPr>
            <w:tcW w:type="dxa" w:w="720"/>
            <w:shd w:fill="FAF8F5"/>
            <w:tcMar>
              <w:top w:w="110" w:type="dxa"/>
              <w:bottom w:w="110" w:type="dxa"/>
              <w:left w:w="120" w:type="dxa"/>
              <w:right w:w="120" w:type="dxa"/>
            </w:tcMar>
            <w:vAlign w:val="center"/>
          </w:tcPr>
          <w:p>
            <w:pPr>
              <w:jc w:val="center"/>
            </w:pPr>
            <w:r>
              <w:rPr>
                <w:rFonts w:ascii="Arial" w:hAnsi="Arial"/>
                <w:color w:val="282828"/>
                <w:sz w:val="18"/>
              </w:rPr>
              <w:t>2</w:t>
            </w:r>
          </w:p>
        </w:tc>
        <w:tc>
          <w:tcPr>
            <w:tcW w:type="dxa" w:w="2592"/>
            <w:shd w:fill="FAF8F5"/>
            <w:tcMar>
              <w:top w:w="110" w:type="dxa"/>
              <w:bottom w:w="110" w:type="dxa"/>
              <w:left w:w="120" w:type="dxa"/>
              <w:right w:w="120" w:type="dxa"/>
            </w:tcMar>
            <w:vAlign w:val="center"/>
          </w:tcPr>
          <w:p>
            <w:pPr>
              <w:jc w:val="left"/>
            </w:pPr>
            <w:r>
              <w:rPr>
                <w:rFonts w:ascii="Arial" w:hAnsi="Arial"/>
                <w:b/>
                <w:color w:val="170F08"/>
                <w:sz w:val="18"/>
              </w:rPr>
              <w:t>Gói 2: Tích Hợp API</w:t>
              <w:br/>
              <w:t>Tin Nhắn ZNS Tự Động</w:t>
            </w:r>
          </w:p>
        </w:tc>
        <w:tc>
          <w:tcPr>
            <w:tcW w:type="dxa" w:w="4176"/>
            <w:shd w:fill="FAF8F5"/>
            <w:tcMar>
              <w:top w:w="110" w:type="dxa"/>
              <w:bottom w:w="110" w:type="dxa"/>
              <w:left w:w="120" w:type="dxa"/>
              <w:right w:w="120" w:type="dxa"/>
            </w:tcMar>
            <w:vAlign w:val="center"/>
          </w:tcPr>
          <w:p>
            <w:pPr>
              <w:jc w:val="left"/>
            </w:pPr>
            <w:r>
              <w:rPr>
                <w:rFonts w:ascii="Arial" w:hAnsi="Arial"/>
                <w:color w:val="282828"/>
                <w:sz w:val="18"/>
              </w:rPr>
              <w:t>• Đăng ký ứng dụng Zalo App trên cổng Zalo for Developers, kết nối Zalo Cloud Account.</w:t>
              <w:br/>
              <w:t>• Soạn thảo và gửi duyệt 05 mẫu tin ZNS chuẩn quy định (OTP, Xác nhận đơn, Nhắc lịch).</w:t>
              <w:br/>
              <w:t>• Lập trình kết nối API giữa Website / CRM / Phần mềm nội bộ với máy chủ ZNS.</w:t>
              <w:br/>
              <w:t>• Thiết lập cơ chế tự động gửi tin nhắn có tên thương hiệu (Brandname) ngay khi có biến động.</w:t>
              <w:br/>
              <w:t>• Bàn giao tài liệu API và mã nguồn tích hợp cho kỹ thuật doanh nghiệp.</w:t>
            </w:r>
          </w:p>
        </w:tc>
        <w:tc>
          <w:tcPr>
            <w:tcW w:type="dxa" w:w="1296"/>
            <w:shd w:fill="FAF8F5"/>
            <w:tcMar>
              <w:top w:w="110" w:type="dxa"/>
              <w:bottom w:w="110" w:type="dxa"/>
              <w:left w:w="120" w:type="dxa"/>
              <w:right w:w="120" w:type="dxa"/>
            </w:tcMar>
            <w:vAlign w:val="center"/>
          </w:tcPr>
          <w:p>
            <w:pPr>
              <w:jc w:val="center"/>
            </w:pPr>
            <w:r>
              <w:rPr>
                <w:rFonts w:ascii="Arial" w:hAnsi="Arial"/>
                <w:color w:val="282828"/>
                <w:sz w:val="18"/>
              </w:rPr>
              <w:t>3 – 5 ngày</w:t>
            </w:r>
          </w:p>
        </w:tc>
        <w:tc>
          <w:tcPr>
            <w:tcW w:type="dxa" w:w="1584"/>
            <w:shd w:fill="FAF8F5"/>
            <w:tcMar>
              <w:top w:w="110" w:type="dxa"/>
              <w:bottom w:w="110" w:type="dxa"/>
              <w:left w:w="120" w:type="dxa"/>
              <w:right w:w="120" w:type="dxa"/>
            </w:tcMar>
            <w:vAlign w:val="center"/>
          </w:tcPr>
          <w:p>
            <w:pPr>
              <w:jc w:val="right"/>
            </w:pPr>
            <w:r>
              <w:rPr>
                <w:rFonts w:ascii="Arial" w:hAnsi="Arial"/>
                <w:b/>
                <w:color w:val="A36B18"/>
                <w:sz w:val="18"/>
              </w:rPr>
              <w:t>2.500.000 đ</w:t>
              <w:br/>
              <w:t>(Phí kỹ thuật 1 lần)</w:t>
            </w:r>
          </w:p>
        </w:tc>
      </w:tr>
      <w:tr>
        <w:tc>
          <w:tcPr>
            <w:tcW w:type="dxa" w:w="720"/>
            <w:shd w:fill="FFFFFF"/>
            <w:tcMar>
              <w:top w:w="110" w:type="dxa"/>
              <w:bottom w:w="110" w:type="dxa"/>
              <w:left w:w="120" w:type="dxa"/>
              <w:right w:w="120" w:type="dxa"/>
            </w:tcMar>
            <w:vAlign w:val="center"/>
          </w:tcPr>
          <w:p>
            <w:pPr>
              <w:jc w:val="center"/>
            </w:pPr>
            <w:r>
              <w:rPr>
                <w:rFonts w:ascii="Arial" w:hAnsi="Arial"/>
                <w:color w:val="282828"/>
                <w:sz w:val="18"/>
              </w:rPr>
              <w:t>3</w:t>
            </w:r>
          </w:p>
        </w:tc>
        <w:tc>
          <w:tcPr>
            <w:tcW w:type="dxa" w:w="2592"/>
            <w:shd w:fill="FFFFFF"/>
            <w:tcMar>
              <w:top w:w="110" w:type="dxa"/>
              <w:bottom w:w="110" w:type="dxa"/>
              <w:left w:w="120" w:type="dxa"/>
              <w:right w:w="120" w:type="dxa"/>
            </w:tcMar>
            <w:vAlign w:val="center"/>
          </w:tcPr>
          <w:p>
            <w:pPr>
              <w:jc w:val="left"/>
            </w:pPr>
            <w:r>
              <w:rPr>
                <w:rFonts w:ascii="Arial" w:hAnsi="Arial"/>
                <w:b/>
                <w:color w:val="170F08"/>
                <w:sz w:val="18"/>
              </w:rPr>
              <w:t>Gói 3: Combo Toàn Diện</w:t>
              <w:br/>
              <w:t>Zalo OA VIP + Tích Hợp ZNS</w:t>
            </w:r>
          </w:p>
        </w:tc>
        <w:tc>
          <w:tcPr>
            <w:tcW w:type="dxa" w:w="4176"/>
            <w:shd w:fill="FFFFFF"/>
            <w:tcMar>
              <w:top w:w="110" w:type="dxa"/>
              <w:bottom w:w="110" w:type="dxa"/>
              <w:left w:w="120" w:type="dxa"/>
              <w:right w:w="120" w:type="dxa"/>
            </w:tcMar>
            <w:vAlign w:val="center"/>
          </w:tcPr>
          <w:p>
            <w:pPr>
              <w:jc w:val="left"/>
            </w:pPr>
            <w:r>
              <w:rPr>
                <w:rFonts w:ascii="Arial" w:hAnsi="Arial"/>
                <w:color w:val="282828"/>
                <w:sz w:val="18"/>
              </w:rPr>
              <w:t>• Bao gồm trọn gói quyền lợi của cả Gói 1 và Gói 2 (Tiết kiệm ngay 500.000 đ).</w:t>
              <w:br/>
              <w:t>• Xây dựng hoàn chỉnh từ thương hiệu Zalo OA Tích Vàng đến hệ sinh thái gửi tin ZNS.</w:t>
              <w:br/>
              <w:t>• Tặng thêm thiết lập kịch bản chăm sóc khách hàng sau bán hàng tự động.</w:t>
              <w:br/>
              <w:t>• Tặng 03 bài viết truyền thông định dạng bài viết chuẩn Zalo Article.</w:t>
              <w:br/>
              <w:t>• Kỹ sư hỗ trợ kỹ thuật trực tiếp và bảo hành mã nguồn kết nối API trọn đời.</w:t>
            </w:r>
          </w:p>
        </w:tc>
        <w:tc>
          <w:tcPr>
            <w:tcW w:type="dxa" w:w="1296"/>
            <w:shd w:fill="FFFFFF"/>
            <w:tcMar>
              <w:top w:w="110" w:type="dxa"/>
              <w:bottom w:w="110" w:type="dxa"/>
              <w:left w:w="120" w:type="dxa"/>
              <w:right w:w="120" w:type="dxa"/>
            </w:tcMar>
            <w:vAlign w:val="center"/>
          </w:tcPr>
          <w:p>
            <w:pPr>
              <w:jc w:val="center"/>
            </w:pPr>
            <w:r>
              <w:rPr>
                <w:rFonts w:ascii="Arial" w:hAnsi="Arial"/>
                <w:color w:val="282828"/>
                <w:sz w:val="18"/>
              </w:rPr>
              <w:t>5 – 7 ngày</w:t>
            </w:r>
          </w:p>
        </w:tc>
        <w:tc>
          <w:tcPr>
            <w:tcW w:type="dxa" w:w="1584"/>
            <w:shd w:fill="FFFFFF"/>
            <w:tcMar>
              <w:top w:w="110" w:type="dxa"/>
              <w:bottom w:w="110" w:type="dxa"/>
              <w:left w:w="120" w:type="dxa"/>
              <w:right w:w="120" w:type="dxa"/>
            </w:tcMar>
            <w:vAlign w:val="center"/>
          </w:tcPr>
          <w:p>
            <w:pPr>
              <w:jc w:val="right"/>
            </w:pPr>
            <w:r>
              <w:rPr>
                <w:rFonts w:ascii="Arial" w:hAnsi="Arial"/>
                <w:b/>
                <w:color w:val="A36B18"/>
                <w:sz w:val="18"/>
              </w:rPr>
              <w:t>3.500.000 đ</w:t>
              <w:br/>
              <w:t>(Phí kỹ thuật 1 lần)</w:t>
            </w:r>
          </w:p>
        </w:tc>
      </w:tr>
    </w:tbl>
    <w:p>
      <w:pPr>
        <w:spacing w:before="80" w:after="80"/>
      </w:pPr>
    </w:p>
    <w:p>
      <w:pPr>
        <w:spacing w:before="120" w:after="80"/>
      </w:pPr>
      <w:r>
        <w:rPr>
          <w:rFonts w:ascii="Arial" w:hAnsi="Arial"/>
          <w:b/>
          <w:color w:val="170F08"/>
          <w:sz w:val="22"/>
        </w:rPr>
        <w:t>✦ QUY TRÌNH TRIỂN KHAI 4 BƯỚC CHUẨN KỸ THUẬT</w:t>
      </w:r>
    </w:p>
    <w:tbl>
      <w:tblPr>
        <w:tblW w:type="auto" w:w="0"/>
        <w:jc w:val="center"/>
        <w:tblLayout w:type="fixed"/>
        <w:tblLook w:firstColumn="1" w:firstRow="1" w:lastColumn="0" w:lastRow="0" w:noHBand="0" w:noVBand="1" w:val="04A0"/>
      </w:tblPr>
      <w:tblGrid>
        <w:gridCol w:w="2437"/>
        <w:gridCol w:w="2437"/>
        <w:gridCol w:w="2437"/>
        <w:gridCol w:w="2437"/>
      </w:tblGrid>
      <w:tr>
        <w:tc>
          <w:tcPr>
            <w:tcW w:type="dxa" w:w="2419"/>
            <w:shd w:fill="FAF8F5"/>
            <w:tcMar>
              <w:top w:w="100" w:type="dxa"/>
              <w:bottom w:w="100" w:type="dxa"/>
              <w:left w:w="100" w:type="dxa"/>
              <w:right w:w="100" w:type="dxa"/>
            </w:tcMar>
            <w:tcBorders>
              <w:top w:val="single" w:sz="8" w:color="D4AD5A"/>
              <w:left w:val="single" w:sz="4" w:color="E8DCC8"/>
              <w:bottom w:val="single" w:sz="4" w:color="E8DCC8"/>
              <w:right w:val="single" w:sz="4" w:color="E8DCC8"/>
            </w:tcBorders>
          </w:tcPr>
          <w:p>
            <w:pPr>
              <w:spacing w:after="40"/>
              <w:jc w:val="center"/>
            </w:pPr>
            <w:r>
              <w:rPr>
                <w:rFonts w:ascii="Arial" w:hAnsi="Arial"/>
                <w:b/>
                <w:color w:val="B5842F"/>
                <w:sz w:val="17"/>
              </w:rPr>
              <w:t>BƯỚC 1: KHẢO SÁT</w:t>
              <w:br/>
            </w:r>
            <w:r>
              <w:rPr>
                <w:rFonts w:ascii="Arial" w:hAnsi="Arial"/>
                <w:color w:val="282828"/>
                <w:sz w:val="15"/>
              </w:rPr>
              <w:t>Tiếp nhận nhu cầu, phân tích bài toán kinh doanh và đề xuất kiến trúc tối ưu (Trong 2h).</w:t>
            </w:r>
          </w:p>
        </w:tc>
        <w:tc>
          <w:tcPr>
            <w:tcW w:type="dxa" w:w="2419"/>
            <w:shd w:fill="FAF8F5"/>
            <w:tcMar>
              <w:top w:w="100" w:type="dxa"/>
              <w:bottom w:w="100" w:type="dxa"/>
              <w:left w:w="100" w:type="dxa"/>
              <w:right w:w="100" w:type="dxa"/>
            </w:tcMar>
            <w:tcBorders>
              <w:top w:val="single" w:sz="8" w:color="D4AD5A"/>
              <w:left w:val="single" w:sz="4" w:color="E8DCC8"/>
              <w:bottom w:val="single" w:sz="4" w:color="E8DCC8"/>
              <w:right w:val="single" w:sz="4" w:color="E8DCC8"/>
            </w:tcBorders>
          </w:tcPr>
          <w:p>
            <w:pPr>
              <w:spacing w:after="40"/>
              <w:jc w:val="center"/>
            </w:pPr>
            <w:r>
              <w:rPr>
                <w:rFonts w:ascii="Arial" w:hAnsi="Arial"/>
                <w:b/>
                <w:color w:val="B5842F"/>
                <w:sz w:val="17"/>
              </w:rPr>
              <w:t>BƯỚC 2: THIẾT KẾ</w:t>
              <w:br/>
            </w:r>
            <w:r>
              <w:rPr>
                <w:rFonts w:ascii="Arial" w:hAnsi="Arial"/>
                <w:color w:val="282828"/>
                <w:sz w:val="15"/>
              </w:rPr>
              <w:t>Lên bản thảo UI/UX &amp; đặc tả kỹ thuật, thống nhất phương án với khách hàng (1-2 ngày).</w:t>
            </w:r>
          </w:p>
        </w:tc>
        <w:tc>
          <w:tcPr>
            <w:tcW w:type="dxa" w:w="2419"/>
            <w:shd w:fill="FAF8F5"/>
            <w:tcMar>
              <w:top w:w="100" w:type="dxa"/>
              <w:bottom w:w="100" w:type="dxa"/>
              <w:left w:w="100" w:type="dxa"/>
              <w:right w:w="100" w:type="dxa"/>
            </w:tcMar>
            <w:tcBorders>
              <w:top w:val="single" w:sz="8" w:color="D4AD5A"/>
              <w:left w:val="single" w:sz="4" w:color="E8DCC8"/>
              <w:bottom w:val="single" w:sz="4" w:color="E8DCC8"/>
              <w:right w:val="single" w:sz="4" w:color="E8DCC8"/>
            </w:tcBorders>
          </w:tcPr>
          <w:p>
            <w:pPr>
              <w:spacing w:after="40"/>
              <w:jc w:val="center"/>
            </w:pPr>
            <w:r>
              <w:rPr>
                <w:rFonts w:ascii="Arial" w:hAnsi="Arial"/>
                <w:b/>
                <w:color w:val="B5842F"/>
                <w:sz w:val="17"/>
              </w:rPr>
              <w:t>BƯỚC 3: LẬP TRÌNH</w:t>
              <w:br/>
            </w:r>
            <w:r>
              <w:rPr>
                <w:rFonts w:ascii="Arial" w:hAnsi="Arial"/>
                <w:color w:val="282828"/>
                <w:sz w:val="15"/>
              </w:rPr>
              <w:t>Triển khai mã nguồn sạch, tối ưu chuẩn SEO, bảo mật đa lớp &amp; kiểm thử toàn diện.</w:t>
            </w:r>
          </w:p>
        </w:tc>
        <w:tc>
          <w:tcPr>
            <w:tcW w:type="dxa" w:w="2419"/>
            <w:shd w:fill="FAF8F5"/>
            <w:tcMar>
              <w:top w:w="100" w:type="dxa"/>
              <w:bottom w:w="100" w:type="dxa"/>
              <w:left w:w="100" w:type="dxa"/>
              <w:right w:w="100" w:type="dxa"/>
            </w:tcMar>
            <w:tcBorders>
              <w:top w:val="single" w:sz="8" w:color="D4AD5A"/>
              <w:left w:val="single" w:sz="4" w:color="E8DCC8"/>
              <w:bottom w:val="single" w:sz="4" w:color="E8DCC8"/>
              <w:right w:val="single" w:sz="4" w:color="E8DCC8"/>
            </w:tcBorders>
          </w:tcPr>
          <w:p>
            <w:pPr>
              <w:spacing w:after="40"/>
              <w:jc w:val="center"/>
            </w:pPr>
            <w:r>
              <w:rPr>
                <w:rFonts w:ascii="Arial" w:hAnsi="Arial"/>
                <w:b/>
                <w:color w:val="B5842F"/>
                <w:sz w:val="17"/>
              </w:rPr>
              <w:t>BƯỚC 4: BÀN GIAO</w:t>
              <w:br/>
            </w:r>
            <w:r>
              <w:rPr>
                <w:rFonts w:ascii="Arial" w:hAnsi="Arial"/>
                <w:color w:val="282828"/>
                <w:sz w:val="15"/>
              </w:rPr>
              <w:t>Bàn giao 100% mã nguồn, phân quyền Super Admin, hướng dẫn vận hành &amp; kích hoạt bảo hành trọn đời.</w:t>
            </w:r>
          </w:p>
        </w:tc>
      </w:tr>
    </w:tbl>
    <w:p>
      <w:pPr>
        <w:spacing w:before="80" w:after="80"/>
      </w:pPr>
    </w:p>
    <w:p>
      <w:pPr>
        <w:spacing w:before="80" w:after="120"/>
      </w:pPr>
    </w:p>
    <w:tbl>
      <w:tblPr>
        <w:tblW w:type="auto" w:w="0"/>
        <w:jc w:val="center"/>
        <w:tblLayout w:type="fixed"/>
        <w:tblLook w:firstColumn="1" w:firstRow="1" w:lastColumn="0" w:lastRow="0" w:noHBand="0" w:noVBand="1" w:val="04A0"/>
      </w:tblPr>
      <w:tblGrid>
        <w:gridCol w:w="9749"/>
      </w:tblGrid>
      <w:tr>
        <w:tc>
          <w:tcPr>
            <w:tcW w:type="dxa" w:w="9720"/>
            <w:shd w:fill="FFFDF9"/>
            <w:tcMar>
              <w:top w:w="100" w:type="dxa"/>
              <w:bottom w:w="100" w:type="dxa"/>
              <w:left w:w="160" w:type="dxa"/>
              <w:right w:w="160" w:type="dxa"/>
            </w:tcMar>
            <w:tcBorders>
              <w:left w:val="single" w:sz="18" w:color="B5842F"/>
              <w:top w:val="single" w:sz="4" w:color="E8DCC8"/>
              <w:right w:val="single" w:sz="4" w:color="E8DCC8"/>
              <w:bottom w:val="single" w:sz="4" w:color="E8DCC8"/>
            </w:tcBorders>
          </w:tcPr>
          <w:p>
            <w:pPr>
              <w:spacing w:after="40"/>
            </w:pPr>
            <w:r>
              <w:rPr>
                <w:rFonts w:ascii="Arial" w:hAnsi="Arial"/>
                <w:b/>
                <w:color w:val="B5842F"/>
                <w:sz w:val="19"/>
              </w:rPr>
              <w:t>📌 NGUYÊN TẮC MINH BẠCH VỀ CHI PHÍ &amp; TÀI NGUYÊN:</w:t>
              <w:br/>
            </w:r>
            <w:r>
              <w:rPr>
                <w:rFonts w:ascii="Arial" w:hAnsi="Arial"/>
                <w:color w:val="282828"/>
                <w:sz w:val="17"/>
              </w:rPr>
              <w:t>• ĐƠN GIÁ TRÊN LÀ PHÍ DỊCH VỤ KỸ THUẬT: Kỹ sư Nguyễn Ngọc Lợi trực tiếp chuẩn bị hồ sơ, thiết kế đồ họa, cấu hình chatbot và lập trình tích hợp API vào hệ thống.</w:t>
              <w:br/>
              <w:t>• CHI PHÍ DUY TRÌ TÀI NGUYÊN BÊN THỨ 3 (ZALO): Do khách hàng thanh toán trực tiếp cho Zalo theo giá niêm yết minh bạch: Gói Zalo Cloud Account duy trì OA (~99k/tháng hoặc ~399k/tháng tùy nhu cầu) và chi phí gửi tin nhắn ZNS (~200đ - 300đ/tin). Kỹ sư hỗ trợ hướng dẫn nạp tiền trực tiếp vào tài khoản Zalo của quý khách, cam kết không thu chênh lệch giá.</w:t>
            </w:r>
          </w:p>
        </w:tc>
      </w:tr>
    </w:tbl>
    <w:p>
      <w:pPr>
        <w:spacing w:before="160" w:after="80"/>
      </w:pPr>
      <w:r>
        <w:rPr>
          <w:rFonts w:ascii="Arial" w:hAnsi="Arial"/>
          <w:b/>
          <w:color w:val="170F08"/>
          <w:sz w:val="22"/>
        </w:rPr>
        <w:t>✦ CHÍNH SÁCH CAM KẾT VÀNG &amp; QUYỀN LỢI KHÁCH HÀNG</w:t>
      </w:r>
    </w:p>
    <w:p>
      <w:pPr>
        <w:spacing w:after="40"/>
      </w:pPr>
      <w:r>
        <w:rPr>
          <w:rFonts w:ascii="Arial" w:hAnsi="Arial"/>
          <w:color w:val="282828"/>
          <w:sz w:val="17"/>
        </w:rPr>
        <w:t>• 1. Trực tiếp thực hiện: Kỹ sư Nguyễn Ngọc Lợi (ĐH Cần Thơ) trực tiếp phân tích, lập trình và chuyển giao, không qua trung gian môi giới hay thuê ngoài.</w:t>
      </w:r>
    </w:p>
    <w:p>
      <w:pPr>
        <w:spacing w:after="40"/>
      </w:pPr>
      <w:r>
        <w:rPr>
          <w:rFonts w:ascii="Arial" w:hAnsi="Arial"/>
          <w:color w:val="282828"/>
          <w:sz w:val="17"/>
        </w:rPr>
        <w:t>• 2. Bàn giao 100% tài nguyên: Khách hàng sở hữu toàn quyền quản trị cao nhất (Super Admin), tài khoản máy chủ, mã nguồn sạch và cơ sở dữ liệu khi hoàn tất.</w:t>
      </w:r>
    </w:p>
    <w:p>
      <w:pPr>
        <w:spacing w:after="40"/>
      </w:pPr>
      <w:r>
        <w:rPr>
          <w:rFonts w:ascii="Arial" w:hAnsi="Arial"/>
          <w:color w:val="282828"/>
          <w:sz w:val="17"/>
        </w:rPr>
        <w:t>• 3. Bảo hành kỹ thuật trọn đời: Hỗ trợ khắc phục sự cố mã nguồn trọn đời dự án, hỗ trợ kỹ thuật nhanh chóng 24/7 trong vòng 15 phút.</w:t>
      </w:r>
    </w:p>
    <w:p>
      <w:pPr>
        <w:spacing w:after="40"/>
      </w:pPr>
      <w:r>
        <w:rPr>
          <w:rFonts w:ascii="Arial" w:hAnsi="Arial"/>
          <w:color w:val="282828"/>
          <w:sz w:val="17"/>
        </w:rPr>
        <w:t>• 4. Minh bạch tài chính: Báo giá trọn gói không phát sinh phụ phí ngầm, có hợp đồng dịch vụ chính thức và hỗ trợ xuất hóa đơn VAT theo yêu cầu.</w:t>
      </w:r>
    </w:p>
    <w:p>
      <w:pPr>
        <w:spacing w:before="160" w:after="80"/>
      </w:pPr>
      <w:r>
        <w:rPr>
          <w:rFonts w:ascii="Arial" w:hAnsi="Arial"/>
          <w:b/>
          <w:color w:val="170F08"/>
          <w:sz w:val="22"/>
        </w:rPr>
        <w:t>✦ THÔNG TIN THANH TOÁN &amp; HỖ TRỢ KỸ THUẬT 24/7</w:t>
      </w:r>
    </w:p>
    <w:tbl>
      <w:tblPr>
        <w:tblW w:type="auto" w:w="0"/>
        <w:jc w:val="center"/>
        <w:tblLayout w:type="fixed"/>
        <w:tblLook w:firstColumn="1" w:firstRow="1" w:lastColumn="0" w:lastRow="0" w:noHBand="0" w:noVBand="1" w:val="04A0"/>
      </w:tblPr>
      <w:tblGrid>
        <w:gridCol w:w="3250"/>
        <w:gridCol w:w="3250"/>
        <w:gridCol w:w="3250"/>
      </w:tblGrid>
      <w:tr>
        <w:tc>
          <w:tcPr>
            <w:tcW w:type="dxa" w:w="3888"/>
            <w:vAlign w:val="center"/>
            <w:shd w:fill="FAF8F5"/>
            <w:tcMar>
              <w:top w:w="80" w:type="dxa"/>
              <w:bottom w:w="80" w:type="dxa"/>
              <w:left w:w="100" w:type="dxa"/>
              <w:right w:w="100" w:type="dxa"/>
            </w:tcMar>
          </w:tcPr>
          <w:p>
            <w:pPr>
              <w:spacing w:after="0"/>
            </w:pPr>
            <w:r>
              <w:rPr>
                <w:rFonts w:ascii="Arial" w:hAnsi="Arial"/>
                <w:color w:val="282828"/>
                <w:sz w:val="17"/>
              </w:rPr>
              <w:t>TÀI KHOẢN NGÂN HÀNG CHÍNH THỨC</w:t>
              <w:br/>
              <w:t>• Ngân hàng: Techcombank</w:t>
              <w:br/>
              <w:t>• Số tài khoản: 6666677778899</w:t>
              <w:br/>
              <w:t>• Chủ TK: NGUYEN NGOC LOI</w:t>
              <w:br/>
              <w:t>• Cú pháp: [Tên Khách] [Dịch Vụ]</w:t>
            </w:r>
          </w:p>
        </w:tc>
        <w:tc>
          <w:tcPr>
            <w:tcW w:type="dxa" w:w="1872"/>
            <w:vAlign w:val="center"/>
            <w:shd w:fill="FAF8F5"/>
            <w:tcMar>
              <w:top w:w="60" w:type="dxa"/>
              <w:bottom w:w="60" w:type="dxa"/>
              <w:left w:w="40" w:type="dxa"/>
              <w:right w:w="40" w:type="dxa"/>
            </w:tcMar>
          </w:tcPr>
          <w:p>
            <w:pPr>
              <w:spacing w:after="0"/>
              <w:jc w:val="center"/>
            </w:pPr>
            <w:r>
              <w:drawing>
                <wp:inline xmlns:a="http://schemas.openxmlformats.org/drawingml/2006/main" xmlns:pic="http://schemas.openxmlformats.org/drawingml/2006/picture">
                  <wp:extent cx="960120" cy="1137920"/>
                  <wp:docPr id="2" name="Picture 2"/>
                  <wp:cNvGraphicFramePr>
                    <a:graphicFrameLocks noChangeAspect="1"/>
                  </wp:cNvGraphicFramePr>
                  <a:graphic>
                    <a:graphicData uri="http://schemas.openxmlformats.org/drawingml/2006/picture">
                      <pic:pic>
                        <pic:nvPicPr>
                          <pic:cNvPr id="0" name="vietqr_techcombank.png"/>
                          <pic:cNvPicPr/>
                        </pic:nvPicPr>
                        <pic:blipFill>
                          <a:blip r:embed="rId11"/>
                          <a:stretch>
                            <a:fillRect/>
                          </a:stretch>
                        </pic:blipFill>
                        <pic:spPr>
                          <a:xfrm>
                            <a:off x="0" y="0"/>
                            <a:ext cx="960120" cy="1137920"/>
                          </a:xfrm>
                          <a:prstGeom prst="rect"/>
                        </pic:spPr>
                      </pic:pic>
                    </a:graphicData>
                  </a:graphic>
                </wp:inline>
              </w:drawing>
            </w:r>
          </w:p>
        </w:tc>
        <w:tc>
          <w:tcPr>
            <w:tcW w:type="dxa" w:w="3960"/>
            <w:vAlign w:val="center"/>
            <w:shd w:fill="FAF8F5"/>
            <w:tcMar>
              <w:top w:w="80" w:type="dxa"/>
              <w:bottom w:w="80" w:type="dxa"/>
              <w:left w:w="100" w:type="dxa"/>
              <w:right w:w="100" w:type="dxa"/>
            </w:tcMar>
          </w:tcPr>
          <w:p>
            <w:pPr>
              <w:spacing w:after="0"/>
            </w:pPr>
            <w:r>
              <w:rPr>
                <w:rFonts w:ascii="Arial" w:hAnsi="Arial"/>
                <w:color w:val="282828"/>
                <w:sz w:val="17"/>
              </w:rPr>
              <w:t>LIÊN HỆ TRỰC TIẾP KỸ SƯ</w:t>
              <w:br/>
              <w:t>• Hotline / Zalo 24/7: 0388.810.316</w:t>
              <w:br/>
              <w:t>• Email: loinguyen120299@gmail.com</w:t>
              <w:br/>
              <w:t>• Website: https://ngocloi.io.vn/</w:t>
              <w:br/>
              <w:t>• Địa chỉ: Ninh Kiều, TP. Cần Thơ</w:t>
            </w:r>
          </w:p>
        </w:tc>
      </w:tr>
    </w:tbl>
    <w:p>
      <w:pPr>
        <w:spacing w:before="240" w:after="0"/>
      </w:pPr>
    </w:p>
    <w:tbl>
      <w:tblPr>
        <w:tblW w:type="auto" w:w="0"/>
        <w:jc w:val="center"/>
        <w:tblLayout w:type="fixed"/>
        <w:tblLook w:firstColumn="1" w:firstRow="1" w:lastColumn="0" w:lastRow="0" w:noHBand="0" w:noVBand="1" w:val="04A0"/>
      </w:tblPr>
      <w:tblGrid>
        <w:gridCol w:w="4874"/>
        <w:gridCol w:w="4874"/>
      </w:tblGrid>
      <w:tr>
        <w:tc>
          <w:tcPr>
            <w:tcW w:type="dxa" w:w="4853"/>
          </w:tcPr>
          <w:p>
            <w:pPr>
              <w:jc w:val="center"/>
            </w:pPr>
            <w:r>
              <w:rPr>
                <w:rFonts w:ascii="Arial" w:hAnsi="Arial"/>
                <w:color w:val="282828"/>
                <w:sz w:val="19"/>
              </w:rPr>
              <w:t>ĐẠI DIỆN KHÁCH HÀNG</w:t>
              <w:br/>
              <w:t>(Ký, ghi rõ họ tên &amp; đóng dấu nếu có)</w:t>
              <w:br/>
              <w:br/>
              <w:br/>
              <w:br/>
              <w:br/>
              <w:t>....................................................................</w:t>
            </w:r>
          </w:p>
        </w:tc>
        <w:tc>
          <w:tcPr>
            <w:tcW w:type="dxa" w:w="4853"/>
          </w:tcPr>
          <w:p>
            <w:pPr>
              <w:jc w:val="center"/>
            </w:pPr>
            <w:r>
              <w:rPr>
                <w:rFonts w:ascii="Arial" w:hAnsi="Arial"/>
                <w:color w:val="282828"/>
                <w:sz w:val="19"/>
              </w:rPr>
              <w:t>ĐẠI DIỆN NGỌC LỢI DIGITAL</w:t>
              <w:br/>
              <w:t>Kỹ sư Trưởng / Phụ trách kỹ thuật</w:t>
              <w:br/>
              <w:br/>
              <w:br/>
              <w:br/>
              <w:br/>
            </w:r>
            <w:r>
              <w:rPr>
                <w:rFonts w:ascii="Arial" w:hAnsi="Arial"/>
                <w:b/>
                <w:color w:val="170F08"/>
                <w:sz w:val="21"/>
              </w:rPr>
              <w:t>Nguyễn Ngọc Lợi</w:t>
            </w:r>
          </w:p>
        </w:tc>
      </w:tr>
    </w:tbl>
    <w:sectPr w:rsidR="00FC693F" w:rsidRPr="0006063C" w:rsidSect="00034616">
      <w:headerReference w:type="default" r:id="rId9"/>
      <w:pgSz w:w="11909" w:h="16834"/>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drawing>
        <wp:anchor simplePos="0" relativeHeight="0" behindDoc="1" locked="0" layoutInCell="1" allowOverlap="1">
          <wp:simplePos x="0" y="0"/>
          <wp:positionH relativeFrom="page">
            <wp:align>center</wp:align>
          </wp:positionH>
          <wp:positionV relativeFrom="page">
            <wp:align>center</wp:align>
          </wp:positionV>
          <wp:extent cx="4389120" cy="4389120"/>
          <wp:effectExtent l="0" t="0" r="0" b="0"/>
          <wp:wrapNone/>
          <wp:docPr id="888" name="Watermark Logo"/>
          <wp:cNvGraphicFramePr/>
          <a:graphic xmlns:a="http://schemas.openxmlformats.org/drawingml/2006/main" xmlns:pic="http://schemas.openxmlformats.org/drawingml/2006/picture">
            <a:graphicData uri="http://schemas.openxmlformats.org/drawingml/2006/picture">
              <pic:pic>
                <pic:nvPicPr>
                  <pic:cNvPr id="0" name="logo_watermark.png"/>
                  <pic:cNvPicPr/>
                </pic:nvPicPr>
                <pic:blipFill>
                  <a:blip r:embed="rId1"/>
                  <a:stretch>
                    <a:fillRect/>
                  </a:stretch>
                </pic:blipFill>
                <pic:spPr>
                  <a:xfrm>
                    <a:off x="0" y="0"/>
                    <a:ext cx="4389120" cy="4389120"/>
                  </a:xfrm>
                  <a:prstGeom prst="rec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image" Target="media/image2.jpg"/><Relationship Id="rId1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