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left w:val="none"/>
          <w:bottom w:val="none"/>
          <w:right w:val="none"/>
          <w:insideH w:val="none"/>
          <w:insideV w:val="none"/>
        </w:tblBorders>
      </w:tblPr>
      <w:tblGrid>
        <w:gridCol w:w="3250"/>
        <w:gridCol w:w="3250"/>
        <w:gridCol w:w="3250"/>
      </w:tblGrid>
      <w:tr>
        <w:tc>
          <w:tcPr>
            <w:tcW w:type="dxa" w:w="1368"/>
            <w:vAlign w:val="center"/>
          </w:tcPr>
          <w:p>
            <w:pPr>
              <w:spacing w:after="0"/>
              <w:jc w:val="cente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logo.jpg"/>
                          <pic:cNvPicPr/>
                        </pic:nvPicPr>
                        <pic:blipFill>
                          <a:blip r:embed="rId10"/>
                          <a:stretch>
                            <a:fillRect/>
                          </a:stretch>
                        </pic:blipFill>
                        <pic:spPr>
                          <a:xfrm>
                            <a:off x="0" y="0"/>
                            <a:ext cx="822960" cy="822960"/>
                          </a:xfrm>
                          <a:prstGeom prst="rect"/>
                        </pic:spPr>
                      </pic:pic>
                    </a:graphicData>
                  </a:graphic>
                </wp:inline>
              </w:drawing>
            </w:r>
          </w:p>
        </w:tc>
        <w:tc>
          <w:tcPr>
            <w:tcW w:type="dxa" w:w="5256"/>
            <w:vAlign w:val="center"/>
          </w:tcPr>
          <w:p>
            <w:pPr>
              <w:spacing w:after="20"/>
            </w:pPr>
            <w:r>
              <w:rPr>
                <w:rFonts w:ascii="Arial" w:hAnsi="Arial"/>
                <w:b/>
                <w:color w:val="170F08"/>
                <w:sz w:val="26"/>
              </w:rPr>
              <w:t>NGỌC LỢI DIGITAL</w:t>
            </w:r>
          </w:p>
          <w:p>
            <w:pPr>
              <w:spacing w:after="60"/>
            </w:pPr>
            <w:r>
              <w:rPr>
                <w:rFonts w:ascii="Arial" w:hAnsi="Arial"/>
                <w:b/>
                <w:color w:val="B5842F"/>
                <w:sz w:val="17"/>
              </w:rPr>
              <w:t>KỸ SƯ GIẢI PHÁP SỐ TOÀN DIỆN CHO DOANH NGHIỆP</w:t>
            </w:r>
          </w:p>
          <w:p>
            <w:pPr>
              <w:spacing w:after="0"/>
            </w:pPr>
            <w:r>
              <w:rPr>
                <w:rFonts w:ascii="Arial" w:hAnsi="Arial"/>
                <w:color w:val="646464"/>
                <w:sz w:val="16"/>
              </w:rPr>
              <w:t>• Hotline / Zalo: 0388.810.316 · Website: https://ngocloi.io.vn/</w:t>
              <w:br/>
              <w:t>• Email: loinguyen120299@gmail.com · Ninh Kiều, Cần Thơ</w:t>
              <w:br/>
              <w:t>• Kỹ sư phụ trách: Nguyễn Ngọc Lợi (Đại học Cần Thơ)</w:t>
            </w:r>
          </w:p>
        </w:tc>
        <w:tc>
          <w:tcPr>
            <w:tcW w:type="dxa" w:w="3096"/>
            <w:vAlign w:val="center"/>
            <w:shd w:fill="FBF9F5"/>
            <w:tcMar>
              <w:top w:w="120" w:type="dxa"/>
              <w:bottom w:w="120" w:type="dxa"/>
              <w:left w:w="140" w:type="dxa"/>
              <w:right w:w="140" w:type="dxa"/>
            </w:tcMar>
            <w:tcBorders>
              <w:top w:val="single" w:sz="6" w:color="D4AD5A"/>
              <w:left w:val="single" w:sz="6" w:color="D4AD5A"/>
              <w:bottom w:val="single" w:sz="6" w:color="D4AD5A"/>
              <w:right w:val="single" w:sz="6" w:color="D4AD5A"/>
            </w:tcBorders>
          </w:tcPr>
          <w:p>
            <w:pPr>
              <w:spacing w:after="40"/>
              <w:jc w:val="center"/>
            </w:pPr>
            <w:r>
              <w:rPr>
                <w:rFonts w:ascii="Arial" w:hAnsi="Arial"/>
                <w:b/>
                <w:color w:val="B5842F"/>
                <w:sz w:val="19"/>
              </w:rPr>
              <w:t>BẢNG BÁO GIÁ CHÍNH THỨC</w:t>
            </w:r>
          </w:p>
          <w:p>
            <w:pPr>
              <w:spacing w:after="0"/>
              <w:jc w:val="center"/>
            </w:pPr>
            <w:r>
              <w:rPr>
                <w:rFonts w:ascii="Arial" w:hAnsi="Arial"/>
                <w:color w:val="282828"/>
                <w:sz w:val="16"/>
              </w:rPr>
              <w:t>Số: BG-2026/NL-SEO</w:t>
              <w:br/>
              <w:t>Ngày lập: 06/10/2026</w:t>
              <w:br/>
              <w:t>Hiệu lực: 30 ngày</w:t>
            </w:r>
          </w:p>
        </w:tc>
      </w:tr>
    </w:tbl>
    <w:p>
      <w:pPr>
        <w:spacing w:before="120" w:after="120"/>
        <w:pBdr>
          <w:bottom w:val="single" w:sz="12" w:space="1" w:color="D4AD5A"/>
        </w:pBdr>
      </w:pPr>
    </w:p>
    <w:p>
      <w:pPr>
        <w:spacing w:before="80" w:after="40"/>
        <w:jc w:val="center"/>
      </w:pPr>
      <w:r>
        <w:rPr>
          <w:rFonts w:ascii="Arial" w:hAnsi="Arial"/>
          <w:b/>
          <w:color w:val="B5842F"/>
          <w:sz w:val="21"/>
        </w:rPr>
        <w:t>BẢNG BÁO GIÁ &amp; ĐẶC TẢ KỸ THUẬT DỊCH VỤ</w:t>
      </w:r>
    </w:p>
    <w:p>
      <w:pPr>
        <w:spacing w:after="160"/>
        <w:jc w:val="center"/>
      </w:pPr>
      <w:r>
        <w:rPr>
          <w:rFonts w:ascii="Arial" w:hAnsi="Arial"/>
          <w:b/>
          <w:color w:val="170F08"/>
          <w:sz w:val="30"/>
        </w:rPr>
        <w:t>DỊCH VỤ QUẢN TRỊ WEBSITE &amp; VIẾT BÀI CHUẨN SEO</w:t>
      </w:r>
    </w:p>
    <w:tbl>
      <w:tblPr>
        <w:tblW w:type="auto" w:w="0"/>
        <w:jc w:val="center"/>
        <w:tblLayout w:type="fixed"/>
        <w:tblLook w:firstColumn="1" w:firstRow="1" w:lastColumn="0" w:lastRow="0" w:noHBand="0" w:noVBand="1" w:val="04A0"/>
      </w:tblPr>
      <w:tblGrid>
        <w:gridCol w:w="9749"/>
      </w:tblGrid>
      <w:tr>
        <w:tc>
          <w:tcPr>
            <w:tcW w:type="dxa" w:w="9720"/>
            <w:shd w:fill="FAF8F5"/>
            <w:tcMar>
              <w:top w:w="120" w:type="dxa"/>
              <w:bottom w:w="120" w:type="dxa"/>
              <w:left w:w="180" w:type="dxa"/>
              <w:right w:w="180" w:type="dxa"/>
            </w:tcMar>
            <w:tcBorders>
              <w:left w:val="single" w:sz="18" w:color="D4AD5A"/>
              <w:top w:val="none"/>
              <w:right w:val="none"/>
              <w:bottom w:val="none"/>
            </w:tcBorders>
          </w:tcPr>
          <w:p>
            <w:pPr>
              <w:spacing w:after="60"/>
            </w:pPr>
            <w:r>
              <w:rPr>
                <w:rFonts w:ascii="Arial" w:hAnsi="Arial"/>
                <w:b/>
                <w:color w:val="170F08"/>
                <w:sz w:val="19"/>
              </w:rPr>
              <w:t>Kính gửi: Quý Khách Hàng / Quý Doanh Nghiệp &amp; Đối Tác Kinh Doanh</w:t>
              <w:br/>
            </w:r>
            <w:r>
              <w:rPr>
                <w:rFonts w:ascii="Arial" w:hAnsi="Arial"/>
                <w:color w:val="282828"/>
                <w:sz w:val="18"/>
              </w:rPr>
              <w:t>Giải pháp chăm sóc website toàn diện, viết bài chuẩn SEO Semantic Entity độc quyền giúp website tăng trưởng thứ hạng bền vững trên Google, duy trì bảo mật cao và vận hành ổn định 24/7.</w:t>
            </w:r>
          </w:p>
        </w:tc>
      </w:tr>
    </w:tbl>
    <w:p>
      <w:pPr>
        <w:spacing w:before="120" w:after="40"/>
      </w:pPr>
      <w:r>
        <w:rPr>
          <w:rFonts w:ascii="Arial" w:hAnsi="Arial"/>
          <w:b/>
          <w:color w:val="170F08"/>
          <w:sz w:val="22"/>
        </w:rPr>
        <w:t>✦ BẢNG BÁO GIÁ CHI TIẾT &amp; ĐẶC TẢ TÍNH NĂNG KỸ THUẬT</w:t>
      </w:r>
    </w:p>
    <w:tbl>
      <w:tblPr>
        <w:tblW w:type="auto" w:w="0"/>
        <w:jc w:val="center"/>
        <w:tblLayout w:type="fixed"/>
        <w:tblLook w:firstColumn="1" w:firstRow="1" w:lastColumn="0" w:lastRow="0" w:noHBand="0" w:noVBand="1" w:val="04A0"/>
        <w:tblBorders>
          <w:top w:val="single" w:sz="8" w:space="0" w:color="D4AD5A"/>
          <w:bottom w:val="single" w:sz="8" w:space="0" w:color="D4AD5A"/>
          <w:left w:val="none"/>
          <w:right w:val="none"/>
          <w:insideH w:val="single" w:sz="4" w:space="0" w:color="E8DCC8"/>
          <w:insideV w:val="none"/>
        </w:tblBorders>
      </w:tblPr>
      <w:tblGrid>
        <w:gridCol w:w="1950"/>
        <w:gridCol w:w="1950"/>
        <w:gridCol w:w="1950"/>
        <w:gridCol w:w="1950"/>
        <w:gridCol w:w="1950"/>
      </w:tblGrid>
      <w:tr>
        <w:tc>
          <w:tcPr>
            <w:tcW w:type="dxa" w:w="720"/>
            <w:shd w:fill="170F08"/>
            <w:tcMar>
              <w:top w:w="140" w:type="dxa"/>
              <w:bottom w:w="140" w:type="dxa"/>
              <w:left w:w="120" w:type="dxa"/>
              <w:right w:w="120" w:type="dxa"/>
            </w:tcMar>
          </w:tcPr>
          <w:p>
            <w:pPr>
              <w:jc w:val="center"/>
            </w:pPr>
            <w:r>
              <w:rPr>
                <w:rFonts w:ascii="Arial" w:hAnsi="Arial"/>
                <w:b/>
                <w:color w:val="FAF0E1"/>
                <w:sz w:val="19"/>
              </w:rPr>
              <w:t>STT</w:t>
            </w:r>
          </w:p>
        </w:tc>
        <w:tc>
          <w:tcPr>
            <w:tcW w:type="dxa" w:w="2592"/>
            <w:shd w:fill="170F08"/>
            <w:tcMar>
              <w:top w:w="140" w:type="dxa"/>
              <w:bottom w:w="140" w:type="dxa"/>
              <w:left w:w="120" w:type="dxa"/>
              <w:right w:w="120" w:type="dxa"/>
            </w:tcMar>
          </w:tcPr>
          <w:p>
            <w:pPr>
              <w:jc w:val="center"/>
            </w:pPr>
            <w:r>
              <w:rPr>
                <w:rFonts w:ascii="Arial" w:hAnsi="Arial"/>
                <w:b/>
                <w:color w:val="FAF0E1"/>
                <w:sz w:val="19"/>
              </w:rPr>
              <w:t>Gói Dịch Vụ</w:t>
            </w:r>
          </w:p>
        </w:tc>
        <w:tc>
          <w:tcPr>
            <w:tcW w:type="dxa" w:w="4176"/>
            <w:shd w:fill="170F08"/>
            <w:tcMar>
              <w:top w:w="140" w:type="dxa"/>
              <w:bottom w:w="140" w:type="dxa"/>
              <w:left w:w="120" w:type="dxa"/>
              <w:right w:w="120" w:type="dxa"/>
            </w:tcMar>
          </w:tcPr>
          <w:p>
            <w:pPr>
              <w:jc w:val="center"/>
            </w:pPr>
            <w:r>
              <w:rPr>
                <w:rFonts w:ascii="Arial" w:hAnsi="Arial"/>
                <w:b/>
                <w:color w:val="FAF0E1"/>
                <w:sz w:val="19"/>
              </w:rPr>
              <w:t>Hạng Mục Quản Trị &amp; Nội Dung Cam Kết</w:t>
            </w:r>
          </w:p>
        </w:tc>
        <w:tc>
          <w:tcPr>
            <w:tcW w:type="dxa" w:w="1296"/>
            <w:shd w:fill="170F08"/>
            <w:tcMar>
              <w:top w:w="140" w:type="dxa"/>
              <w:bottom w:w="140" w:type="dxa"/>
              <w:left w:w="120" w:type="dxa"/>
              <w:right w:w="120" w:type="dxa"/>
            </w:tcMar>
          </w:tcPr>
          <w:p>
            <w:pPr>
              <w:jc w:val="center"/>
            </w:pPr>
            <w:r>
              <w:rPr>
                <w:rFonts w:ascii="Arial" w:hAnsi="Arial"/>
                <w:b/>
                <w:color w:val="FAF0E1"/>
                <w:sz w:val="19"/>
              </w:rPr>
              <w:t>Chu Kỳ</w:t>
            </w:r>
          </w:p>
        </w:tc>
        <w:tc>
          <w:tcPr>
            <w:tcW w:type="dxa" w:w="1584"/>
            <w:shd w:fill="170F08"/>
            <w:tcMar>
              <w:top w:w="140" w:type="dxa"/>
              <w:bottom w:w="140" w:type="dxa"/>
              <w:left w:w="120" w:type="dxa"/>
              <w:right w:w="120" w:type="dxa"/>
            </w:tcMar>
          </w:tcPr>
          <w:p>
            <w:pPr>
              <w:jc w:val="center"/>
            </w:pPr>
            <w:r>
              <w:rPr>
                <w:rFonts w:ascii="Arial" w:hAnsi="Arial"/>
                <w:b/>
                <w:color w:val="FAF0E1"/>
                <w:sz w:val="19"/>
              </w:rPr>
              <w:t>Đơn Giá Trọn Gói</w:t>
            </w:r>
          </w:p>
        </w:tc>
      </w:tr>
      <w:tr>
        <w:tc>
          <w:tcPr>
            <w:tcW w:type="dxa" w:w="720"/>
            <w:shd w:fill="FFFFFF"/>
            <w:tcMar>
              <w:top w:w="110" w:type="dxa"/>
              <w:bottom w:w="110" w:type="dxa"/>
              <w:left w:w="120" w:type="dxa"/>
              <w:right w:w="120" w:type="dxa"/>
            </w:tcMar>
            <w:vAlign w:val="center"/>
          </w:tcPr>
          <w:p>
            <w:pPr>
              <w:jc w:val="center"/>
            </w:pPr>
            <w:r>
              <w:rPr>
                <w:rFonts w:ascii="Arial" w:hAnsi="Arial"/>
                <w:color w:val="282828"/>
                <w:sz w:val="18"/>
              </w:rPr>
              <w:t>1</w:t>
            </w:r>
          </w:p>
        </w:tc>
        <w:tc>
          <w:tcPr>
            <w:tcW w:type="dxa" w:w="2592"/>
            <w:shd w:fill="FFFFFF"/>
            <w:tcMar>
              <w:top w:w="110" w:type="dxa"/>
              <w:bottom w:w="110" w:type="dxa"/>
              <w:left w:w="120" w:type="dxa"/>
              <w:right w:w="120" w:type="dxa"/>
            </w:tcMar>
            <w:vAlign w:val="center"/>
          </w:tcPr>
          <w:p>
            <w:pPr>
              <w:jc w:val="left"/>
            </w:pPr>
            <w:r>
              <w:rPr>
                <w:rFonts w:ascii="Arial" w:hAnsi="Arial"/>
                <w:b/>
                <w:color w:val="170F08"/>
                <w:sz w:val="18"/>
              </w:rPr>
              <w:t>Gói Cơ Bản</w:t>
              <w:br/>
              <w:t>(Duy Trì &amp; Bảo Mật)</w:t>
            </w:r>
          </w:p>
        </w:tc>
        <w:tc>
          <w:tcPr>
            <w:tcW w:type="dxa" w:w="4176"/>
            <w:shd w:fill="FFFFFF"/>
            <w:tcMar>
              <w:top w:w="110" w:type="dxa"/>
              <w:bottom w:w="110" w:type="dxa"/>
              <w:left w:w="120" w:type="dxa"/>
              <w:right w:w="120" w:type="dxa"/>
            </w:tcMar>
            <w:vAlign w:val="center"/>
          </w:tcPr>
          <w:p>
            <w:pPr>
              <w:jc w:val="left"/>
            </w:pPr>
            <w:r>
              <w:rPr>
                <w:rFonts w:ascii="Arial" w:hAnsi="Arial"/>
                <w:color w:val="282828"/>
                <w:sz w:val="18"/>
              </w:rPr>
              <w:t>• Kiểm tra &amp; giám sát uptime máy chủ 24/7, phát hiện và khắc phục sự cố tức thì.</w:t>
              <w:br/>
              <w:t>• Sao lưu (Backup) toàn bộ mã nguồn và dữ liệu hàng tuần định kỳ lên Cloud an toàn.</w:t>
              <w:br/>
              <w:t>• Cập nhật các bản vá bảo mật, dọn dẹp mã độc, tối ưu cơ sở dữ liệu định kỳ.</w:t>
              <w:br/>
              <w:t>• Viết &amp; đăng tải 04 bài viết chuẩn SEO/tháng (nội dung chuẩn ngành, hình ảnh đẹp).</w:t>
              <w:br/>
              <w:t>• Hỗ trợ chỉnh sửa thông tin, banner, số điện thoại, địa chỉ theo yêu cầu.</w:t>
            </w:r>
          </w:p>
        </w:tc>
        <w:tc>
          <w:tcPr>
            <w:tcW w:type="dxa" w:w="1296"/>
            <w:shd w:fill="FFFFFF"/>
            <w:tcMar>
              <w:top w:w="110" w:type="dxa"/>
              <w:bottom w:w="110" w:type="dxa"/>
              <w:left w:w="120" w:type="dxa"/>
              <w:right w:w="120" w:type="dxa"/>
            </w:tcMar>
            <w:vAlign w:val="center"/>
          </w:tcPr>
          <w:p>
            <w:pPr>
              <w:jc w:val="center"/>
            </w:pPr>
            <w:r>
              <w:rPr>
                <w:rFonts w:ascii="Arial" w:hAnsi="Arial"/>
                <w:color w:val="282828"/>
                <w:sz w:val="18"/>
              </w:rPr>
              <w:t>Theo tháng</w:t>
            </w:r>
          </w:p>
        </w:tc>
        <w:tc>
          <w:tcPr>
            <w:tcW w:type="dxa" w:w="1584"/>
            <w:shd w:fill="FFFFFF"/>
            <w:tcMar>
              <w:top w:w="110" w:type="dxa"/>
              <w:bottom w:w="110" w:type="dxa"/>
              <w:left w:w="120" w:type="dxa"/>
              <w:right w:w="120" w:type="dxa"/>
            </w:tcMar>
            <w:vAlign w:val="center"/>
          </w:tcPr>
          <w:p>
            <w:pPr>
              <w:jc w:val="right"/>
            </w:pPr>
            <w:r>
              <w:rPr>
                <w:rFonts w:ascii="Arial" w:hAnsi="Arial"/>
                <w:b/>
                <w:color w:val="A36B18"/>
                <w:sz w:val="18"/>
              </w:rPr>
              <w:t>1.800.000 đ/tháng</w:t>
            </w:r>
          </w:p>
        </w:tc>
      </w:tr>
      <w:tr>
        <w:tc>
          <w:tcPr>
            <w:tcW w:type="dxa" w:w="720"/>
            <w:shd w:fill="FAF8F5"/>
            <w:tcMar>
              <w:top w:w="110" w:type="dxa"/>
              <w:bottom w:w="110" w:type="dxa"/>
              <w:left w:w="120" w:type="dxa"/>
              <w:right w:w="120" w:type="dxa"/>
            </w:tcMar>
            <w:vAlign w:val="center"/>
          </w:tcPr>
          <w:p>
            <w:pPr>
              <w:jc w:val="center"/>
            </w:pPr>
            <w:r>
              <w:rPr>
                <w:rFonts w:ascii="Arial" w:hAnsi="Arial"/>
                <w:color w:val="282828"/>
                <w:sz w:val="18"/>
              </w:rPr>
              <w:t>2</w:t>
            </w:r>
          </w:p>
        </w:tc>
        <w:tc>
          <w:tcPr>
            <w:tcW w:type="dxa" w:w="2592"/>
            <w:shd w:fill="FAF8F5"/>
            <w:tcMar>
              <w:top w:w="110" w:type="dxa"/>
              <w:bottom w:w="110" w:type="dxa"/>
              <w:left w:w="120" w:type="dxa"/>
              <w:right w:w="120" w:type="dxa"/>
            </w:tcMar>
            <w:vAlign w:val="center"/>
          </w:tcPr>
          <w:p>
            <w:pPr>
              <w:jc w:val="left"/>
            </w:pPr>
            <w:r>
              <w:rPr>
                <w:rFonts w:ascii="Arial" w:hAnsi="Arial"/>
                <w:b/>
                <w:color w:val="170F08"/>
                <w:sz w:val="18"/>
              </w:rPr>
              <w:t>Gói Tăng Trưởng</w:t>
              <w:br/>
              <w:t>(Đẩy Top &amp; Traffic)</w:t>
            </w:r>
          </w:p>
        </w:tc>
        <w:tc>
          <w:tcPr>
            <w:tcW w:type="dxa" w:w="4176"/>
            <w:shd w:fill="FAF8F5"/>
            <w:tcMar>
              <w:top w:w="110" w:type="dxa"/>
              <w:bottom w:w="110" w:type="dxa"/>
              <w:left w:w="120" w:type="dxa"/>
              <w:right w:w="120" w:type="dxa"/>
            </w:tcMar>
            <w:vAlign w:val="center"/>
          </w:tcPr>
          <w:p>
            <w:pPr>
              <w:jc w:val="left"/>
            </w:pPr>
            <w:r>
              <w:rPr>
                <w:rFonts w:ascii="Arial" w:hAnsi="Arial"/>
                <w:color w:val="282828"/>
                <w:sz w:val="18"/>
              </w:rPr>
              <w:t>• Bao gồm toàn bộ quyền lợi của Gói Cơ Bản.</w:t>
              <w:br/>
              <w:t>• Viết &amp; xuất bản 10 bài viết chuẩn SEO chuyên sâu/tháng (nghiên cứu từ khóa mục tiêu).</w:t>
              <w:br/>
              <w:t>• Thiết kế hình ảnh độc quyền cho từng bài viết, chèn Watermark logo thương hiệu.</w:t>
              <w:br/>
              <w:t>• Tối ưu Onpage SEO: Tiêu đề, Thẻ Heading, Meta description, Alt ảnh, Internal link.</w:t>
              <w:br/>
              <w:t>• Tối ưu tốc độ tải trang, khai báo bài viết mới lên Google Search Console để index nhanh.</w:t>
              <w:br/>
              <w:t>• Gửi báo cáo phân tích thứ hạng từ khóa và lượng truy cập vào cuối mỗi tháng.</w:t>
            </w:r>
          </w:p>
        </w:tc>
        <w:tc>
          <w:tcPr>
            <w:tcW w:type="dxa" w:w="1296"/>
            <w:shd w:fill="FAF8F5"/>
            <w:tcMar>
              <w:top w:w="110" w:type="dxa"/>
              <w:bottom w:w="110" w:type="dxa"/>
              <w:left w:w="120" w:type="dxa"/>
              <w:right w:w="120" w:type="dxa"/>
            </w:tcMar>
            <w:vAlign w:val="center"/>
          </w:tcPr>
          <w:p>
            <w:pPr>
              <w:jc w:val="center"/>
            </w:pPr>
            <w:r>
              <w:rPr>
                <w:rFonts w:ascii="Arial" w:hAnsi="Arial"/>
                <w:color w:val="282828"/>
                <w:sz w:val="18"/>
              </w:rPr>
              <w:t>Theo tháng</w:t>
            </w:r>
          </w:p>
        </w:tc>
        <w:tc>
          <w:tcPr>
            <w:tcW w:type="dxa" w:w="1584"/>
            <w:shd w:fill="FAF8F5"/>
            <w:tcMar>
              <w:top w:w="110" w:type="dxa"/>
              <w:bottom w:w="110" w:type="dxa"/>
              <w:left w:w="120" w:type="dxa"/>
              <w:right w:w="120" w:type="dxa"/>
            </w:tcMar>
            <w:vAlign w:val="center"/>
          </w:tcPr>
          <w:p>
            <w:pPr>
              <w:jc w:val="right"/>
            </w:pPr>
            <w:r>
              <w:rPr>
                <w:rFonts w:ascii="Arial" w:hAnsi="Arial"/>
                <w:b/>
                <w:color w:val="A36B18"/>
                <w:sz w:val="18"/>
              </w:rPr>
              <w:t>3.500.000 đ/tháng</w:t>
            </w:r>
          </w:p>
        </w:tc>
      </w:tr>
      <w:tr>
        <w:tc>
          <w:tcPr>
            <w:tcW w:type="dxa" w:w="720"/>
            <w:shd w:fill="FFFFFF"/>
            <w:tcMar>
              <w:top w:w="110" w:type="dxa"/>
              <w:bottom w:w="110" w:type="dxa"/>
              <w:left w:w="120" w:type="dxa"/>
              <w:right w:w="120" w:type="dxa"/>
            </w:tcMar>
            <w:vAlign w:val="center"/>
          </w:tcPr>
          <w:p>
            <w:pPr>
              <w:jc w:val="center"/>
            </w:pPr>
            <w:r>
              <w:rPr>
                <w:rFonts w:ascii="Arial" w:hAnsi="Arial"/>
                <w:color w:val="282828"/>
                <w:sz w:val="18"/>
              </w:rPr>
              <w:t>3</w:t>
            </w:r>
          </w:p>
        </w:tc>
        <w:tc>
          <w:tcPr>
            <w:tcW w:type="dxa" w:w="2592"/>
            <w:shd w:fill="FFFFFF"/>
            <w:tcMar>
              <w:top w:w="110" w:type="dxa"/>
              <w:bottom w:w="110" w:type="dxa"/>
              <w:left w:w="120" w:type="dxa"/>
              <w:right w:w="120" w:type="dxa"/>
            </w:tcMar>
            <w:vAlign w:val="center"/>
          </w:tcPr>
          <w:p>
            <w:pPr>
              <w:jc w:val="left"/>
            </w:pPr>
            <w:r>
              <w:rPr>
                <w:rFonts w:ascii="Arial" w:hAnsi="Arial"/>
                <w:b/>
                <w:color w:val="170F08"/>
                <w:sz w:val="18"/>
              </w:rPr>
              <w:t>Gói Bứt Phá</w:t>
              <w:br/>
              <w:t>(Chiến Lược Entity VIP)</w:t>
            </w:r>
          </w:p>
        </w:tc>
        <w:tc>
          <w:tcPr>
            <w:tcW w:type="dxa" w:w="4176"/>
            <w:shd w:fill="FFFFFF"/>
            <w:tcMar>
              <w:top w:w="110" w:type="dxa"/>
              <w:bottom w:w="110" w:type="dxa"/>
              <w:left w:w="120" w:type="dxa"/>
              <w:right w:w="120" w:type="dxa"/>
            </w:tcMar>
            <w:vAlign w:val="center"/>
          </w:tcPr>
          <w:p>
            <w:pPr>
              <w:jc w:val="left"/>
            </w:pPr>
            <w:r>
              <w:rPr>
                <w:rFonts w:ascii="Arial" w:hAnsi="Arial"/>
                <w:color w:val="282828"/>
                <w:sz w:val="18"/>
              </w:rPr>
              <w:t>• Bao gồm toàn bộ quyền lợi của Gói Tăng Trưởng.</w:t>
              <w:br/>
              <w:t>• Viết &amp; xuất bản 20 bài viết chuẩn SEO chất lượng cao/tháng (chuyên gia phân tích).</w:t>
              <w:br/>
              <w:t>• Xây dựng cấu trúc Topic Cluster &amp; Semantic Entity tăng thẩm quyền website (Topical Authority).</w:t>
              <w:br/>
              <w:t>• Tối ưu tỷ lệ chuyển đổi CRO: Bổ sung Call-To-Action (CTA), form thu hút khách hàng.</w:t>
              <w:br/>
              <w:t>• Quản trị &amp; đồng bộ thông tin Google Business Profile (Google Maps) tăng SEO địa phương.</w:t>
              <w:br/>
              <w:t>• Kỹ sư trực tiếp họp chiến lược và báo cáo tăng trưởng từ khóa chi tiết hàng tháng.</w:t>
            </w:r>
          </w:p>
        </w:tc>
        <w:tc>
          <w:tcPr>
            <w:tcW w:type="dxa" w:w="1296"/>
            <w:shd w:fill="FFFFFF"/>
            <w:tcMar>
              <w:top w:w="110" w:type="dxa"/>
              <w:bottom w:w="110" w:type="dxa"/>
              <w:left w:w="120" w:type="dxa"/>
              <w:right w:w="120" w:type="dxa"/>
            </w:tcMar>
            <w:vAlign w:val="center"/>
          </w:tcPr>
          <w:p>
            <w:pPr>
              <w:jc w:val="center"/>
            </w:pPr>
            <w:r>
              <w:rPr>
                <w:rFonts w:ascii="Arial" w:hAnsi="Arial"/>
                <w:color w:val="282828"/>
                <w:sz w:val="18"/>
              </w:rPr>
              <w:t>Theo tháng</w:t>
            </w:r>
          </w:p>
        </w:tc>
        <w:tc>
          <w:tcPr>
            <w:tcW w:type="dxa" w:w="1584"/>
            <w:shd w:fill="FFFFFF"/>
            <w:tcMar>
              <w:top w:w="110" w:type="dxa"/>
              <w:bottom w:w="110" w:type="dxa"/>
              <w:left w:w="120" w:type="dxa"/>
              <w:right w:w="120" w:type="dxa"/>
            </w:tcMar>
            <w:vAlign w:val="center"/>
          </w:tcPr>
          <w:p>
            <w:pPr>
              <w:jc w:val="right"/>
            </w:pPr>
            <w:r>
              <w:rPr>
                <w:rFonts w:ascii="Arial" w:hAnsi="Arial"/>
                <w:b/>
                <w:color w:val="A36B18"/>
                <w:sz w:val="18"/>
              </w:rPr>
              <w:t>5.500.000 đ/tháng</w:t>
            </w:r>
          </w:p>
        </w:tc>
      </w:tr>
    </w:tbl>
    <w:p>
      <w:pPr>
        <w:spacing w:before="80" w:after="80"/>
      </w:pPr>
    </w:p>
    <w:p>
      <w:pPr>
        <w:spacing w:before="120" w:after="80"/>
      </w:pPr>
      <w:r>
        <w:rPr>
          <w:rFonts w:ascii="Arial" w:hAnsi="Arial"/>
          <w:b/>
          <w:color w:val="170F08"/>
          <w:sz w:val="22"/>
        </w:rPr>
        <w:t>✦ QUY TRÌNH TRIỂN KHAI 4 BƯỚC CHUẨN KỸ THUẬT</w:t>
      </w:r>
    </w:p>
    <w:tbl>
      <w:tblPr>
        <w:tblW w:type="auto" w:w="0"/>
        <w:jc w:val="center"/>
        <w:tblLayout w:type="fixed"/>
        <w:tblLook w:firstColumn="1" w:firstRow="1" w:lastColumn="0" w:lastRow="0" w:noHBand="0" w:noVBand="1" w:val="04A0"/>
      </w:tblPr>
      <w:tblGrid>
        <w:gridCol w:w="2437"/>
        <w:gridCol w:w="2437"/>
        <w:gridCol w:w="2437"/>
        <w:gridCol w:w="2437"/>
      </w:tblGrid>
      <w:tr>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1: KHẢO SÁT</w:t>
              <w:br/>
            </w:r>
            <w:r>
              <w:rPr>
                <w:rFonts w:ascii="Arial" w:hAnsi="Arial"/>
                <w:color w:val="282828"/>
                <w:sz w:val="15"/>
              </w:rPr>
              <w:t>Tiếp nhận nhu cầu, phân tích bài toán kinh doanh và đề xuất kiến trúc tối ưu (Trong 2h).</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2: THIẾT KẾ</w:t>
              <w:br/>
            </w:r>
            <w:r>
              <w:rPr>
                <w:rFonts w:ascii="Arial" w:hAnsi="Arial"/>
                <w:color w:val="282828"/>
                <w:sz w:val="15"/>
              </w:rPr>
              <w:t>Lên bản thảo UI/UX &amp; đặc tả kỹ thuật, thống nhất phương án với khách hàng (1-2 ngày).</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3: LẬP TRÌNH</w:t>
              <w:br/>
            </w:r>
            <w:r>
              <w:rPr>
                <w:rFonts w:ascii="Arial" w:hAnsi="Arial"/>
                <w:color w:val="282828"/>
                <w:sz w:val="15"/>
              </w:rPr>
              <w:t>Triển khai mã nguồn sạch, tối ưu chuẩn SEO, bảo mật đa lớp &amp; kiểm thử toàn diện.</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4: BÀN GIAO</w:t>
              <w:br/>
            </w:r>
            <w:r>
              <w:rPr>
                <w:rFonts w:ascii="Arial" w:hAnsi="Arial"/>
                <w:color w:val="282828"/>
                <w:sz w:val="15"/>
              </w:rPr>
              <w:t>Bàn giao 100% mã nguồn, phân quyền Super Admin, hướng dẫn vận hành &amp; kích hoạt bảo hành trọn đời.</w:t>
            </w:r>
          </w:p>
        </w:tc>
      </w:tr>
    </w:tbl>
    <w:p>
      <w:pPr>
        <w:spacing w:before="80" w:after="80"/>
      </w:pPr>
    </w:p>
    <w:p>
      <w:pPr>
        <w:spacing w:before="80" w:after="120"/>
      </w:pPr>
    </w:p>
    <w:tbl>
      <w:tblPr>
        <w:tblW w:type="auto" w:w="0"/>
        <w:jc w:val="center"/>
        <w:tblLayout w:type="fixed"/>
        <w:tblLook w:firstColumn="1" w:firstRow="1" w:lastColumn="0" w:lastRow="0" w:noHBand="0" w:noVBand="1" w:val="04A0"/>
      </w:tblPr>
      <w:tblGrid>
        <w:gridCol w:w="9749"/>
      </w:tblGrid>
      <w:tr>
        <w:tc>
          <w:tcPr>
            <w:tcW w:type="dxa" w:w="9720"/>
            <w:shd w:fill="FFFDF9"/>
            <w:tcMar>
              <w:top w:w="100" w:type="dxa"/>
              <w:bottom w:w="100" w:type="dxa"/>
              <w:left w:w="160" w:type="dxa"/>
              <w:right w:w="160" w:type="dxa"/>
            </w:tcMar>
            <w:tcBorders>
              <w:left w:val="single" w:sz="18" w:color="B5842F"/>
              <w:top w:val="single" w:sz="4" w:color="E8DCC8"/>
              <w:right w:val="single" w:sz="4" w:color="E8DCC8"/>
              <w:bottom w:val="single" w:sz="4" w:color="E8DCC8"/>
            </w:tcBorders>
          </w:tcPr>
          <w:p>
            <w:pPr>
              <w:spacing w:after="40"/>
            </w:pPr>
            <w:r>
              <w:rPr>
                <w:rFonts w:ascii="Arial" w:hAnsi="Arial"/>
                <w:b/>
                <w:color w:val="B5842F"/>
                <w:sz w:val="19"/>
              </w:rPr>
              <w:t>📌 NGUYÊN TẮC MINH BẠCH VỀ CHI PHÍ &amp; TÀI NGUYÊN:</w:t>
              <w:br/>
            </w:r>
            <w:r>
              <w:rPr>
                <w:rFonts w:ascii="Arial" w:hAnsi="Arial"/>
                <w:color w:val="282828"/>
                <w:sz w:val="17"/>
              </w:rPr>
              <w:t>• Toàn bộ bài viết cam kết tự viết độc quyền 100%, không sao chép (Duplicate Content 0%), hình ảnh chuẩn kích thước và bản quyền.</w:t>
              <w:br/>
              <w:t>• Khách hàng ký hợp đồng 6 tháng giảm ngay 10%; ký hợp đồng 12 tháng tặng thêm 01 tháng sử dụng miễn phí.</w:t>
            </w:r>
          </w:p>
        </w:tc>
      </w:tr>
    </w:tbl>
    <w:p>
      <w:pPr>
        <w:spacing w:before="160" w:after="80"/>
      </w:pPr>
      <w:r>
        <w:rPr>
          <w:rFonts w:ascii="Arial" w:hAnsi="Arial"/>
          <w:b/>
          <w:color w:val="170F08"/>
          <w:sz w:val="22"/>
        </w:rPr>
        <w:t>✦ CHÍNH SÁCH CAM KẾT VÀNG &amp; QUYỀN LỢI KHÁCH HÀNG</w:t>
      </w:r>
    </w:p>
    <w:p>
      <w:pPr>
        <w:spacing w:after="40"/>
      </w:pPr>
      <w:r>
        <w:rPr>
          <w:rFonts w:ascii="Arial" w:hAnsi="Arial"/>
          <w:color w:val="282828"/>
          <w:sz w:val="17"/>
        </w:rPr>
        <w:t>• 1. Trực tiếp thực hiện: Kỹ sư Nguyễn Ngọc Lợi (ĐH Cần Thơ) trực tiếp phân tích, lập trình và chuyển giao, không qua trung gian môi giới hay thuê ngoài.</w:t>
      </w:r>
    </w:p>
    <w:p>
      <w:pPr>
        <w:spacing w:after="40"/>
      </w:pPr>
      <w:r>
        <w:rPr>
          <w:rFonts w:ascii="Arial" w:hAnsi="Arial"/>
          <w:color w:val="282828"/>
          <w:sz w:val="17"/>
        </w:rPr>
        <w:t>• 2. Bàn giao 100% tài nguyên: Khách hàng sở hữu toàn quyền quản trị cao nhất (Super Admin), tài khoản máy chủ, mã nguồn sạch và cơ sở dữ liệu khi hoàn tất.</w:t>
      </w:r>
    </w:p>
    <w:p>
      <w:pPr>
        <w:spacing w:after="40"/>
      </w:pPr>
      <w:r>
        <w:rPr>
          <w:rFonts w:ascii="Arial" w:hAnsi="Arial"/>
          <w:color w:val="282828"/>
          <w:sz w:val="17"/>
        </w:rPr>
        <w:t>• 3. Bảo hành kỹ thuật trọn đời: Hỗ trợ khắc phục sự cố mã nguồn trọn đời dự án, hỗ trợ kỹ thuật nhanh chóng 24/7 trong vòng 15 phút.</w:t>
      </w:r>
    </w:p>
    <w:p>
      <w:pPr>
        <w:spacing w:after="40"/>
      </w:pPr>
      <w:r>
        <w:rPr>
          <w:rFonts w:ascii="Arial" w:hAnsi="Arial"/>
          <w:color w:val="282828"/>
          <w:sz w:val="17"/>
        </w:rPr>
        <w:t>• 4. Minh bạch tài chính: Báo giá trọn gói không phát sinh phụ phí ngầm, có hợp đồng dịch vụ chính thức và hỗ trợ xuất hóa đơn VAT theo yêu cầu.</w:t>
      </w:r>
    </w:p>
    <w:p>
      <w:pPr>
        <w:spacing w:before="160" w:after="80"/>
      </w:pPr>
      <w:r>
        <w:rPr>
          <w:rFonts w:ascii="Arial" w:hAnsi="Arial"/>
          <w:b/>
          <w:color w:val="170F08"/>
          <w:sz w:val="22"/>
        </w:rPr>
        <w:t>✦ THÔNG TIN THANH TOÁN &amp; HỖ TRỢ KỸ THUẬT 24/7</w:t>
      </w:r>
    </w:p>
    <w:tbl>
      <w:tblPr>
        <w:tblW w:type="auto" w:w="0"/>
        <w:jc w:val="center"/>
        <w:tblLayout w:type="fixed"/>
        <w:tblLook w:firstColumn="1" w:firstRow="1" w:lastColumn="0" w:lastRow="0" w:noHBand="0" w:noVBand="1" w:val="04A0"/>
      </w:tblPr>
      <w:tblGrid>
        <w:gridCol w:w="3250"/>
        <w:gridCol w:w="3250"/>
        <w:gridCol w:w="3250"/>
      </w:tblGrid>
      <w:tr>
        <w:tc>
          <w:tcPr>
            <w:tcW w:type="dxa" w:w="3888"/>
            <w:vAlign w:val="center"/>
            <w:shd w:fill="FAF8F5"/>
            <w:tcMar>
              <w:top w:w="80" w:type="dxa"/>
              <w:bottom w:w="80" w:type="dxa"/>
              <w:left w:w="100" w:type="dxa"/>
              <w:right w:w="100" w:type="dxa"/>
            </w:tcMar>
          </w:tcPr>
          <w:p>
            <w:pPr>
              <w:spacing w:after="0"/>
            </w:pPr>
            <w:r>
              <w:rPr>
                <w:rFonts w:ascii="Arial" w:hAnsi="Arial"/>
                <w:color w:val="282828"/>
                <w:sz w:val="17"/>
              </w:rPr>
              <w:t>TÀI KHOẢN NGÂN HÀNG CHÍNH THỨC</w:t>
              <w:br/>
              <w:t>• Ngân hàng: Techcombank</w:t>
              <w:br/>
              <w:t>• Số tài khoản: 6666677778899</w:t>
              <w:br/>
              <w:t>• Chủ TK: NGUYEN NGOC LOI</w:t>
              <w:br/>
              <w:t>• Cú pháp: [Tên Khách] [Dịch Vụ]</w:t>
            </w:r>
          </w:p>
        </w:tc>
        <w:tc>
          <w:tcPr>
            <w:tcW w:type="dxa" w:w="1872"/>
            <w:vAlign w:val="center"/>
            <w:shd w:fill="FAF8F5"/>
            <w:tcMar>
              <w:top w:w="60" w:type="dxa"/>
              <w:bottom w:w="60" w:type="dxa"/>
              <w:left w:w="40" w:type="dxa"/>
              <w:right w:w="40" w:type="dxa"/>
            </w:tcMar>
          </w:tcPr>
          <w:p>
            <w:pPr>
              <w:spacing w:after="0"/>
              <w:jc w:val="center"/>
            </w:pPr>
            <w:r>
              <w:drawing>
                <wp:inline xmlns:a="http://schemas.openxmlformats.org/drawingml/2006/main" xmlns:pic="http://schemas.openxmlformats.org/drawingml/2006/picture">
                  <wp:extent cx="960120" cy="1137920"/>
                  <wp:docPr id="2" name="Picture 2"/>
                  <wp:cNvGraphicFramePr>
                    <a:graphicFrameLocks noChangeAspect="1"/>
                  </wp:cNvGraphicFramePr>
                  <a:graphic>
                    <a:graphicData uri="http://schemas.openxmlformats.org/drawingml/2006/picture">
                      <pic:pic>
                        <pic:nvPicPr>
                          <pic:cNvPr id="0" name="vietqr_techcombank.png"/>
                          <pic:cNvPicPr/>
                        </pic:nvPicPr>
                        <pic:blipFill>
                          <a:blip r:embed="rId11"/>
                          <a:stretch>
                            <a:fillRect/>
                          </a:stretch>
                        </pic:blipFill>
                        <pic:spPr>
                          <a:xfrm>
                            <a:off x="0" y="0"/>
                            <a:ext cx="960120" cy="1137920"/>
                          </a:xfrm>
                          <a:prstGeom prst="rect"/>
                        </pic:spPr>
                      </pic:pic>
                    </a:graphicData>
                  </a:graphic>
                </wp:inline>
              </w:drawing>
            </w:r>
          </w:p>
        </w:tc>
        <w:tc>
          <w:tcPr>
            <w:tcW w:type="dxa" w:w="3960"/>
            <w:vAlign w:val="center"/>
            <w:shd w:fill="FAF8F5"/>
            <w:tcMar>
              <w:top w:w="80" w:type="dxa"/>
              <w:bottom w:w="80" w:type="dxa"/>
              <w:left w:w="100" w:type="dxa"/>
              <w:right w:w="100" w:type="dxa"/>
            </w:tcMar>
          </w:tcPr>
          <w:p>
            <w:pPr>
              <w:spacing w:after="0"/>
            </w:pPr>
            <w:r>
              <w:rPr>
                <w:rFonts w:ascii="Arial" w:hAnsi="Arial"/>
                <w:color w:val="282828"/>
                <w:sz w:val="17"/>
              </w:rPr>
              <w:t>LIÊN HỆ TRỰC TIẾP KỸ SƯ</w:t>
              <w:br/>
              <w:t>• Hotline / Zalo 24/7: 0388.810.316</w:t>
              <w:br/>
              <w:t>• Email: loinguyen120299@gmail.com</w:t>
              <w:br/>
              <w:t>• Website: https://ngocloi.io.vn/</w:t>
              <w:br/>
              <w:t>• Địa chỉ: Ninh Kiều, TP. Cần Thơ</w:t>
            </w:r>
          </w:p>
        </w:tc>
      </w:tr>
    </w:tbl>
    <w:p>
      <w:pPr>
        <w:spacing w:before="240" w:after="0"/>
      </w:pPr>
    </w:p>
    <w:tbl>
      <w:tblPr>
        <w:tblW w:type="auto" w:w="0"/>
        <w:jc w:val="center"/>
        <w:tblLayout w:type="fixed"/>
        <w:tblLook w:firstColumn="1" w:firstRow="1" w:lastColumn="0" w:lastRow="0" w:noHBand="0" w:noVBand="1" w:val="04A0"/>
      </w:tblPr>
      <w:tblGrid>
        <w:gridCol w:w="4874"/>
        <w:gridCol w:w="4874"/>
      </w:tblGrid>
      <w:tr>
        <w:tc>
          <w:tcPr>
            <w:tcW w:type="dxa" w:w="4853"/>
          </w:tcPr>
          <w:p>
            <w:pPr>
              <w:jc w:val="center"/>
            </w:pPr>
            <w:r>
              <w:rPr>
                <w:rFonts w:ascii="Arial" w:hAnsi="Arial"/>
                <w:color w:val="282828"/>
                <w:sz w:val="19"/>
              </w:rPr>
              <w:t>ĐẠI DIỆN KHÁCH HÀNG</w:t>
              <w:br/>
              <w:t>(Ký, ghi rõ họ tên &amp; đóng dấu nếu có)</w:t>
              <w:br/>
              <w:br/>
              <w:br/>
              <w:br/>
              <w:br/>
              <w:t>....................................................................</w:t>
            </w:r>
          </w:p>
        </w:tc>
        <w:tc>
          <w:tcPr>
            <w:tcW w:type="dxa" w:w="4853"/>
          </w:tcPr>
          <w:p>
            <w:pPr>
              <w:jc w:val="center"/>
            </w:pPr>
            <w:r>
              <w:rPr>
                <w:rFonts w:ascii="Arial" w:hAnsi="Arial"/>
                <w:color w:val="282828"/>
                <w:sz w:val="19"/>
              </w:rPr>
              <w:t>ĐẠI DIỆN NGỌC LỢI DIGITAL</w:t>
              <w:br/>
              <w:t>Kỹ sư Trưởng / Phụ trách kỹ thuật</w:t>
              <w:br/>
              <w:br/>
              <w:br/>
              <w:br/>
              <w:br/>
            </w:r>
            <w:r>
              <w:rPr>
                <w:rFonts w:ascii="Arial" w:hAnsi="Arial"/>
                <w:b/>
                <w:color w:val="170F08"/>
                <w:sz w:val="21"/>
              </w:rPr>
              <w:t>Nguyễn Ngọc Lợi</w:t>
            </w:r>
          </w:p>
        </w:tc>
      </w:tr>
    </w:tbl>
    <w:sectPr w:rsidR="00FC693F" w:rsidRPr="0006063C" w:rsidSect="00034616">
      <w:headerReference w:type="default" r:id="rId9"/>
      <w:pgSz w:w="11909" w:h="16834"/>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anchor simplePos="0" relativeHeight="0" behindDoc="1" locked="0" layoutInCell="1" allowOverlap="1">
          <wp:simplePos x="0" y="0"/>
          <wp:positionH relativeFrom="page">
            <wp:align>center</wp:align>
          </wp:positionH>
          <wp:positionV relativeFrom="page">
            <wp:align>center</wp:align>
          </wp:positionV>
          <wp:extent cx="4389120" cy="4389120"/>
          <wp:effectExtent l="0" t="0" r="0" b="0"/>
          <wp:wrapNone/>
          <wp:docPr id="888" name="Watermark Logo"/>
          <wp:cNvGraphicFramePr/>
          <a:graphic xmlns:a="http://schemas.openxmlformats.org/drawingml/2006/main" xmlns:pic="http://schemas.openxmlformats.org/drawingml/2006/picture">
            <a:graphicData uri="http://schemas.openxmlformats.org/drawingml/2006/picture">
              <pic:pic>
                <pic:nvPicPr>
                  <pic:cNvPr id="0" name="logo_watermark.png"/>
                  <pic:cNvPicPr/>
                </pic:nvPicPr>
                <pic:blipFill>
                  <a:blip r:embed="rId1"/>
                  <a:stretch>
                    <a:fillRect/>
                  </a:stretch>
                </pic:blipFill>
                <pic:spPr>
                  <a:xfrm>
                    <a:off x="0" y="0"/>
                    <a:ext cx="4389120" cy="438912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jpg"/><Relationship Id="rId1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